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5" w:rsidRDefault="004A1BE5" w:rsidP="00FF3A7A">
      <w:pPr>
        <w:jc w:val="both"/>
      </w:pPr>
    </w:p>
    <w:p w:rsidR="009B110C" w:rsidRDefault="009B110C" w:rsidP="00FF3A7A">
      <w:pPr>
        <w:spacing w:line="360" w:lineRule="auto"/>
      </w:pPr>
    </w:p>
    <w:p w:rsidR="00537A0A" w:rsidRDefault="00537A0A" w:rsidP="00537A0A">
      <w:pPr>
        <w:jc w:val="center"/>
      </w:pPr>
      <w:r>
        <w:t xml:space="preserve">Tisztelt </w:t>
      </w:r>
      <w:r w:rsidR="004A1BE5">
        <w:t>P</w:t>
      </w:r>
      <w:r>
        <w:t>olgármester</w:t>
      </w:r>
      <w:r w:rsidR="00FF3A7A">
        <w:t xml:space="preserve"> Hölgyek és Urak</w:t>
      </w:r>
      <w:r w:rsidR="004A1BE5">
        <w:t>!</w:t>
      </w:r>
    </w:p>
    <w:p w:rsidR="006E0AEB" w:rsidRDefault="006E0AEB" w:rsidP="00537A0A">
      <w:pPr>
        <w:jc w:val="center"/>
      </w:pPr>
    </w:p>
    <w:p w:rsidR="004A1BE5" w:rsidRDefault="004A1BE5" w:rsidP="00537A0A">
      <w:pPr>
        <w:jc w:val="center"/>
      </w:pPr>
    </w:p>
    <w:p w:rsidR="00537A0A" w:rsidRDefault="00537A0A" w:rsidP="00537A0A">
      <w:pPr>
        <w:jc w:val="center"/>
      </w:pPr>
    </w:p>
    <w:p w:rsidR="00CD7BC5" w:rsidRDefault="000B504A" w:rsidP="004A1BE5">
      <w:pPr>
        <w:spacing w:line="360" w:lineRule="auto"/>
        <w:jc w:val="both"/>
      </w:pPr>
      <w:r>
        <w:t xml:space="preserve">A </w:t>
      </w:r>
      <w:r w:rsidR="00FF3A7A">
        <w:t xml:space="preserve">Völgységi Önkormányzatok Társulása (VÖT) 2015. december 17-i </w:t>
      </w:r>
      <w:r w:rsidR="00F73BCF">
        <w:t>ülésé</w:t>
      </w:r>
      <w:r w:rsidR="00537A0A">
        <w:t>n elhangzottaknak</w:t>
      </w:r>
      <w:r w:rsidR="004A1BE5">
        <w:t xml:space="preserve">, és a Polgármester </w:t>
      </w:r>
      <w:r w:rsidR="00F73BCF">
        <w:t xml:space="preserve">Hölgyekkel, </w:t>
      </w:r>
      <w:bookmarkStart w:id="0" w:name="_GoBack"/>
      <w:bookmarkEnd w:id="0"/>
      <w:r w:rsidR="004A1BE5">
        <w:t xml:space="preserve">Urakkal történt előzetes megbeszélésnek </w:t>
      </w:r>
      <w:r w:rsidR="00537A0A">
        <w:t xml:space="preserve">megfelelően </w:t>
      </w:r>
      <w:r w:rsidR="004A1BE5">
        <w:t xml:space="preserve">a </w:t>
      </w:r>
      <w:r w:rsidR="008A45C6">
        <w:t>B</w:t>
      </w:r>
      <w:r w:rsidR="004A1BE5">
        <w:t>onyhádi Központi Háziorvosi</w:t>
      </w:r>
      <w:r w:rsidR="00842AE9">
        <w:t xml:space="preserve"> </w:t>
      </w:r>
      <w:r w:rsidR="004A1BE5">
        <w:t>Ügyeletet</w:t>
      </w:r>
      <w:r w:rsidR="00FF3A7A">
        <w:t xml:space="preserve"> </w:t>
      </w:r>
      <w:r w:rsidR="00A501D5">
        <w:t>(</w:t>
      </w:r>
      <w:r w:rsidR="00DA43E0">
        <w:t>továbbiakban: ügyelet)</w:t>
      </w:r>
      <w:r w:rsidR="004A1BE5">
        <w:t xml:space="preserve"> működtető „BZS” Egészségügyi Szolgáltató B</w:t>
      </w:r>
      <w:r w:rsidR="00DA43E0">
        <w:t>t. képviseletében benyújtom az ü</w:t>
      </w:r>
      <w:r w:rsidR="004A1BE5">
        <w:t>gyelet működtetéséhez 2016-tól szükséges települési hozzájárulás tervezetét.</w:t>
      </w:r>
      <w:r w:rsidR="00537A0A">
        <w:t xml:space="preserve"> </w:t>
      </w:r>
    </w:p>
    <w:p w:rsidR="00CD7BC5" w:rsidRDefault="00CD7BC5" w:rsidP="004A1BE5">
      <w:pPr>
        <w:spacing w:line="360" w:lineRule="auto"/>
        <w:jc w:val="both"/>
      </w:pPr>
    </w:p>
    <w:p w:rsidR="00CD7BC5" w:rsidRDefault="00CD7BC5" w:rsidP="00CD7BC5">
      <w:pPr>
        <w:pStyle w:val="Listaszerbekezds"/>
        <w:numPr>
          <w:ilvl w:val="0"/>
          <w:numId w:val="15"/>
        </w:numPr>
        <w:spacing w:line="360" w:lineRule="auto"/>
        <w:jc w:val="both"/>
        <w:rPr>
          <w:b/>
          <w:u w:val="single"/>
        </w:rPr>
      </w:pPr>
      <w:r w:rsidRPr="00CD7BC5">
        <w:rPr>
          <w:b/>
          <w:u w:val="single"/>
        </w:rPr>
        <w:t>ELŐZMÉNYEK</w:t>
      </w:r>
    </w:p>
    <w:p w:rsidR="009D5F7C" w:rsidRPr="009D5F7C" w:rsidRDefault="009D5F7C" w:rsidP="009D5F7C">
      <w:pPr>
        <w:spacing w:line="360" w:lineRule="auto"/>
        <w:jc w:val="both"/>
        <w:rPr>
          <w:b/>
          <w:u w:val="single"/>
        </w:rPr>
      </w:pPr>
    </w:p>
    <w:p w:rsidR="009D5F7C" w:rsidRDefault="009D5F7C" w:rsidP="009D5F7C">
      <w:pPr>
        <w:spacing w:line="360" w:lineRule="auto"/>
        <w:jc w:val="both"/>
      </w:pPr>
      <w:r>
        <w:t>2009. január 1-től (több mint 7 éve) az ügyelet kizárólag az Országos Egészségbiztosítási Pénztár (továbbiakban: OEP, finanszírozó) és a „BZS” Egészségügyi Szolgáltató Bt. (továbbiakban: működtető) közötti finanszírozási szerződés szerinti díjból működik.</w:t>
      </w:r>
    </w:p>
    <w:p w:rsidR="009D5F7C" w:rsidRPr="009D5F7C" w:rsidRDefault="009D5F7C" w:rsidP="009D5F7C">
      <w:pPr>
        <w:spacing w:line="360" w:lineRule="auto"/>
        <w:jc w:val="both"/>
        <w:rPr>
          <w:b/>
          <w:u w:val="single"/>
        </w:rPr>
      </w:pPr>
      <w:r>
        <w:t xml:space="preserve">Az eltelt 7 év alatt az OEP finanszírozás egyetlen alkalommal, 2013 novemberében, mindössze 4,33 </w:t>
      </w:r>
      <w:proofErr w:type="spellStart"/>
      <w:r>
        <w:t>%-al</w:t>
      </w:r>
      <w:proofErr w:type="spellEnd"/>
      <w:r>
        <w:t xml:space="preserve"> emelkedett. E</w:t>
      </w:r>
      <w:r w:rsidR="002A4546">
        <w:t>zért</w:t>
      </w:r>
      <w:r>
        <w:t xml:space="preserve"> a 2009. január 1-től változatlan ügyeleti</w:t>
      </w:r>
      <w:r w:rsidR="00897B7D">
        <w:t>,</w:t>
      </w:r>
      <w:r w:rsidR="002A4546">
        <w:t>-</w:t>
      </w:r>
      <w:r w:rsidR="00897B7D">
        <w:t xml:space="preserve"> </w:t>
      </w:r>
      <w:r>
        <w:t xml:space="preserve">illetve egyéb díjak emelése is </w:t>
      </w:r>
      <w:r w:rsidR="002A4546">
        <w:t>csak egyszer</w:t>
      </w:r>
      <w:r>
        <w:t xml:space="preserve">, </w:t>
      </w:r>
      <w:r w:rsidR="002A4546">
        <w:t xml:space="preserve">a finanszírozás emelkedés által fedezett </w:t>
      </w:r>
      <w:r>
        <w:t xml:space="preserve">szerény mértékben </w:t>
      </w:r>
      <w:proofErr w:type="gramStart"/>
      <w:r w:rsidR="002A4546">
        <w:t>valósulhatott</w:t>
      </w:r>
      <w:proofErr w:type="gramEnd"/>
      <w:r w:rsidR="002A4546">
        <w:t xml:space="preserve"> meg.</w:t>
      </w:r>
      <w:r w:rsidR="00D241B2">
        <w:t xml:space="preserve"> Ez a helyzet természetesen semmiféle szakmai, infrastrukturális, orvosi eszköz</w:t>
      </w:r>
      <w:r w:rsidR="008A45C6">
        <w:t xml:space="preserve">, és egyéb </w:t>
      </w:r>
      <w:r w:rsidR="00D241B2">
        <w:t>fejlesztést</w:t>
      </w:r>
      <w:r w:rsidR="008A45C6">
        <w:t>, pótlást</w:t>
      </w:r>
      <w:r w:rsidR="00D241B2">
        <w:t xml:space="preserve"> nem </w:t>
      </w:r>
      <w:r w:rsidR="008A45C6">
        <w:t xml:space="preserve">tett, és nem </w:t>
      </w:r>
      <w:r w:rsidR="00D241B2">
        <w:t>tesz lehetővé</w:t>
      </w:r>
      <w:r w:rsidR="008A45C6">
        <w:t>.</w:t>
      </w:r>
    </w:p>
    <w:p w:rsidR="009D5F7C" w:rsidRDefault="002A4546" w:rsidP="00CD7BC5">
      <w:pPr>
        <w:spacing w:line="360" w:lineRule="auto"/>
        <w:jc w:val="both"/>
      </w:pPr>
      <w:r>
        <w:t xml:space="preserve">A folyamatosan növekvő költségek és a változatlan finanszírozás miatt </w:t>
      </w:r>
      <w:r w:rsidR="009D5F7C">
        <w:t xml:space="preserve">2015 elejétől </w:t>
      </w:r>
      <w:r w:rsidR="00842AE9">
        <w:t xml:space="preserve">egyértelművé </w:t>
      </w:r>
      <w:r w:rsidR="009D5F7C">
        <w:t xml:space="preserve">vált, hogy </w:t>
      </w:r>
      <w:r w:rsidR="00897B7D">
        <w:t xml:space="preserve">csak az OEP finanszírozásból </w:t>
      </w:r>
      <w:r w:rsidR="009D5F7C">
        <w:t>az ügyelet nem működtethető tovább</w:t>
      </w:r>
      <w:r w:rsidR="00897B7D">
        <w:t>.</w:t>
      </w:r>
      <w:r w:rsidR="009D5F7C">
        <w:t xml:space="preserve"> </w:t>
      </w:r>
    </w:p>
    <w:p w:rsidR="009D5F7C" w:rsidRDefault="009D5F7C" w:rsidP="00CD7BC5">
      <w:pPr>
        <w:spacing w:line="360" w:lineRule="auto"/>
        <w:jc w:val="both"/>
      </w:pPr>
      <w:r>
        <w:t xml:space="preserve">2015 szeptemberében jeleztem </w:t>
      </w:r>
      <w:proofErr w:type="spellStart"/>
      <w:r>
        <w:t>Filóné</w:t>
      </w:r>
      <w:proofErr w:type="spellEnd"/>
      <w:r>
        <w:t xml:space="preserve"> Ferencz Ibolya Polgármester Asszonynak, a VÖT Elnökének, hogy 2016-tól </w:t>
      </w:r>
      <w:r w:rsidR="00897B7D">
        <w:t xml:space="preserve">szükségessé válik </w:t>
      </w:r>
      <w:r>
        <w:t xml:space="preserve">az ügyelet működtetéséhez a települések pénzügyi hozzájárulása. </w:t>
      </w:r>
      <w:r w:rsidR="00842AE9">
        <w:t>Ugyanakkor segítsége</w:t>
      </w:r>
      <w:r w:rsidR="002A4546">
        <w:t>t kértem azér</w:t>
      </w:r>
      <w:r w:rsidR="00FF3A7A">
        <w:t xml:space="preserve">t is, mert az ügyelet ellátási </w:t>
      </w:r>
      <w:r w:rsidR="002A4546">
        <w:t xml:space="preserve">területén praxisjoggal és területi ellátási kötelezettséggel rendelkező háziorvosok egy része – </w:t>
      </w:r>
    </w:p>
    <w:p w:rsidR="00D241B2" w:rsidRDefault="002A4546" w:rsidP="00CD7BC5">
      <w:pPr>
        <w:spacing w:line="360" w:lineRule="auto"/>
        <w:jc w:val="both"/>
      </w:pPr>
      <w:proofErr w:type="gramStart"/>
      <w:r>
        <w:t>nyilván</w:t>
      </w:r>
      <w:proofErr w:type="gramEnd"/>
      <w:r>
        <w:t xml:space="preserve"> nem függetlenül a régóta változatlan, alacsony ügyeleti díjaktól – nem kíván részt venni az ügyeleti ell</w:t>
      </w:r>
      <w:r w:rsidR="00A501D5">
        <w:t>átásban</w:t>
      </w:r>
      <w:r w:rsidR="00D241B2">
        <w:t>. A jelenleg érvényes törvények szerint pedig a</w:t>
      </w:r>
      <w:r w:rsidR="00A501D5">
        <w:t xml:space="preserve"> háziorvosi ügyeleti ellátás (</w:t>
      </w:r>
      <w:r w:rsidR="00D241B2">
        <w:t>mely egyé</w:t>
      </w:r>
      <w:r w:rsidR="00A501D5">
        <w:t>bként kötelező önkormányzati feladat</w:t>
      </w:r>
      <w:r w:rsidR="00D241B2">
        <w:t>) kiszervezése esetén a működtető nem kötelezheti erre az orvosokat.</w:t>
      </w:r>
    </w:p>
    <w:p w:rsidR="002A4546" w:rsidRDefault="00D241B2" w:rsidP="00CD7BC5">
      <w:pPr>
        <w:spacing w:line="360" w:lineRule="auto"/>
        <w:jc w:val="both"/>
      </w:pPr>
      <w:r>
        <w:t>Polgármester Asszony és más völgységi Polgármesterek segítségével sikerült is bevonni egyes háziorvosokat az ügyeleti ellátásba, de</w:t>
      </w:r>
      <w:r w:rsidR="002A4546">
        <w:t xml:space="preserve"> </w:t>
      </w:r>
      <w:r>
        <w:t>érdemi ügyeleti díjemelés nélkül a jövőben továbbra is kétséges, hogy biztosítható-e minden</w:t>
      </w:r>
      <w:r w:rsidR="00842AE9">
        <w:t xml:space="preserve"> </w:t>
      </w:r>
      <w:r>
        <w:t xml:space="preserve">nap ügyeletes </w:t>
      </w:r>
      <w:r w:rsidR="00897B7D">
        <w:t>házi</w:t>
      </w:r>
      <w:r>
        <w:t>orvos.</w:t>
      </w:r>
    </w:p>
    <w:p w:rsidR="002A4546" w:rsidRDefault="00565C7E" w:rsidP="00CD7BC5">
      <w:pPr>
        <w:spacing w:line="360" w:lineRule="auto"/>
        <w:jc w:val="both"/>
      </w:pPr>
      <w:r>
        <w:lastRenderedPageBreak/>
        <w:t>Az ügyelet 2015 első 8 h</w:t>
      </w:r>
      <w:r w:rsidR="008A45C6">
        <w:t>av</w:t>
      </w:r>
      <w:r>
        <w:t xml:space="preserve">i, részletes bevétel-kiadási adatait, az érvényben lévő ügyeleti díjakat elküldtem Polgármester Asszonynak és a </w:t>
      </w:r>
      <w:proofErr w:type="spellStart"/>
      <w:r>
        <w:t>VÖT-nek</w:t>
      </w:r>
      <w:proofErr w:type="spellEnd"/>
      <w:r>
        <w:t>. 2015 decemberében a 3 Baranya megyei település vezetőinek is eljuttattam az anyagot, az ügyelet 2014. évi működéséről szóló, a VÖT által 2015. december 17-én egyhangúan elfogadott beszámolóval együtt.</w:t>
      </w:r>
    </w:p>
    <w:p w:rsidR="00DA43E0" w:rsidRPr="00DA43E0" w:rsidRDefault="00DA43E0" w:rsidP="00DA43E0">
      <w:pPr>
        <w:spacing w:line="360" w:lineRule="auto"/>
        <w:jc w:val="both"/>
        <w:rPr>
          <w:u w:val="single"/>
        </w:rPr>
      </w:pPr>
    </w:p>
    <w:p w:rsidR="00DA43E0" w:rsidRDefault="00DA43E0" w:rsidP="00A501D5">
      <w:pPr>
        <w:pStyle w:val="Listaszerbekezds"/>
        <w:numPr>
          <w:ilvl w:val="0"/>
          <w:numId w:val="15"/>
        </w:numPr>
        <w:spacing w:line="360" w:lineRule="auto"/>
        <w:jc w:val="both"/>
        <w:rPr>
          <w:b/>
          <w:u w:val="single"/>
        </w:rPr>
      </w:pPr>
      <w:r w:rsidRPr="00A501D5">
        <w:rPr>
          <w:b/>
          <w:u w:val="single"/>
        </w:rPr>
        <w:t xml:space="preserve">FONTOS </w:t>
      </w:r>
      <w:r w:rsidR="00D6674F" w:rsidRPr="00A501D5">
        <w:rPr>
          <w:b/>
          <w:u w:val="single"/>
        </w:rPr>
        <w:t>ADATOK</w:t>
      </w:r>
      <w:r w:rsidRPr="00A501D5">
        <w:rPr>
          <w:b/>
          <w:u w:val="single"/>
        </w:rPr>
        <w:t xml:space="preserve"> </w:t>
      </w:r>
    </w:p>
    <w:p w:rsidR="00A501D5" w:rsidRPr="00A501D5" w:rsidRDefault="00A501D5" w:rsidP="00A501D5">
      <w:pPr>
        <w:spacing w:line="360" w:lineRule="auto"/>
        <w:ind w:left="360"/>
        <w:jc w:val="both"/>
        <w:rPr>
          <w:b/>
          <w:u w:val="single"/>
        </w:rPr>
      </w:pPr>
    </w:p>
    <w:p w:rsidR="00DA43E0" w:rsidRDefault="00DA43E0" w:rsidP="00DA43E0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Ellátási terület (20 Tolna megyei, 3 Baranya megyei település):</w:t>
      </w:r>
    </w:p>
    <w:p w:rsidR="00DA43E0" w:rsidRDefault="00DA43E0" w:rsidP="00DA43E0">
      <w:pPr>
        <w:spacing w:line="360" w:lineRule="auto"/>
        <w:jc w:val="both"/>
      </w:pPr>
      <w:r w:rsidRPr="00DA43E0">
        <w:rPr>
          <w:i/>
          <w:u w:val="single"/>
        </w:rPr>
        <w:t>Tolna megyéből:</w:t>
      </w:r>
      <w:r>
        <w:t xml:space="preserve"> Bonyhád, Bonyhádvarasd, Bátaapáti, Izmény, Kisdorog, Kakasd, Závod, Lengyel, Kisvejke, Mucsfa, Cikó, Grábóc, Mőcsény, Nagyvejke, Aparhant, Nagymányok, Kismányok, Váralja, Györe, Tevel</w:t>
      </w:r>
    </w:p>
    <w:p w:rsidR="00D6674F" w:rsidRDefault="00DA43E0" w:rsidP="00DA43E0">
      <w:pPr>
        <w:spacing w:line="360" w:lineRule="auto"/>
        <w:jc w:val="both"/>
      </w:pPr>
      <w:r>
        <w:rPr>
          <w:i/>
          <w:u w:val="single"/>
        </w:rPr>
        <w:t>Baranya megyébő</w:t>
      </w:r>
      <w:r w:rsidR="00D6674F">
        <w:rPr>
          <w:i/>
          <w:u w:val="single"/>
        </w:rPr>
        <w:t>l</w:t>
      </w:r>
      <w:r>
        <w:rPr>
          <w:i/>
          <w:u w:val="single"/>
        </w:rPr>
        <w:t>:</w:t>
      </w:r>
      <w:r>
        <w:t xml:space="preserve"> </w:t>
      </w:r>
      <w:r w:rsidRPr="00DA43E0">
        <w:t>Máza, Szászvár, Vékény</w:t>
      </w:r>
    </w:p>
    <w:p w:rsidR="00D6674F" w:rsidRPr="00DA43E0" w:rsidRDefault="00DA43E0" w:rsidP="00D6674F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Ellátott lakosság</w:t>
      </w:r>
      <w:r w:rsidR="00D6674F">
        <w:t xml:space="preserve"> </w:t>
      </w:r>
      <w:r>
        <w:t>szám</w:t>
      </w:r>
      <w:r w:rsidR="00D6674F">
        <w:t>a</w:t>
      </w:r>
      <w:r w:rsidR="000B504A">
        <w:t xml:space="preserve"> 2015-ben</w:t>
      </w:r>
      <w:r>
        <w:t xml:space="preserve">: </w:t>
      </w:r>
      <w:r w:rsidRPr="008A45C6">
        <w:rPr>
          <w:b/>
          <w:i/>
        </w:rPr>
        <w:t>31</w:t>
      </w:r>
      <w:r w:rsidR="00D6674F" w:rsidRPr="008A45C6">
        <w:rPr>
          <w:b/>
          <w:i/>
        </w:rPr>
        <w:t> </w:t>
      </w:r>
      <w:r w:rsidRPr="008A45C6">
        <w:rPr>
          <w:b/>
          <w:i/>
        </w:rPr>
        <w:t>883</w:t>
      </w:r>
    </w:p>
    <w:p w:rsidR="00D6674F" w:rsidRDefault="00DA43E0" w:rsidP="00D6674F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Jelenlegi ügyeleti díja</w:t>
      </w:r>
      <w:r w:rsidR="00D6674F">
        <w:t>k</w:t>
      </w:r>
      <w:r>
        <w:t>:</w:t>
      </w:r>
    </w:p>
    <w:p w:rsidR="00D6674F" w:rsidRPr="000A18AA" w:rsidRDefault="00D6674F" w:rsidP="00D56391">
      <w:pPr>
        <w:spacing w:line="360" w:lineRule="auto"/>
        <w:jc w:val="center"/>
      </w:pPr>
      <w:r>
        <w:t>V</w:t>
      </w:r>
      <w:r w:rsidR="00DA43E0" w:rsidRPr="000A18AA">
        <w:t>állalkozó orvosok számla ellenében</w:t>
      </w:r>
      <w:r>
        <w:t>:</w:t>
      </w:r>
    </w:p>
    <w:p w:rsidR="00DA43E0" w:rsidRPr="00D6674F" w:rsidRDefault="00DA43E0" w:rsidP="00DA43E0">
      <w:pPr>
        <w:spacing w:line="360" w:lineRule="auto"/>
      </w:pPr>
      <w:proofErr w:type="gramStart"/>
      <w:r w:rsidRPr="006F4512">
        <w:t>hétköznapokon</w:t>
      </w:r>
      <w:proofErr w:type="gramEnd"/>
      <w:r w:rsidRPr="006F4512">
        <w:t xml:space="preserve"> 16.00 h – 08.00 h (16 h)</w:t>
      </w:r>
      <w:r w:rsidR="00D6674F">
        <w:t xml:space="preserve">: </w:t>
      </w:r>
      <w:r w:rsidR="00D6674F">
        <w:tab/>
      </w:r>
      <w:r w:rsidR="00D6674F">
        <w:tab/>
      </w:r>
      <w:r w:rsidR="00D6674F">
        <w:tab/>
      </w:r>
      <w:r w:rsidR="00D6674F" w:rsidRPr="00D6674F">
        <w:t xml:space="preserve">   </w:t>
      </w:r>
      <w:r w:rsidR="00997917">
        <w:tab/>
      </w:r>
      <w:r w:rsidRPr="00D6674F">
        <w:rPr>
          <w:b/>
          <w:i/>
        </w:rPr>
        <w:t>35 800 Ft.</w:t>
      </w:r>
      <w:r w:rsidR="00D6674F" w:rsidRPr="00D6674F">
        <w:rPr>
          <w:b/>
          <w:i/>
        </w:rPr>
        <w:t xml:space="preserve"> </w:t>
      </w:r>
      <w:r w:rsidRPr="00842AE9">
        <w:rPr>
          <w:b/>
          <w:i/>
        </w:rPr>
        <w:t>(2237</w:t>
      </w:r>
      <w:r w:rsidR="00A501D5" w:rsidRPr="00842AE9">
        <w:rPr>
          <w:b/>
          <w:i/>
        </w:rPr>
        <w:t xml:space="preserve">,5 </w:t>
      </w:r>
      <w:r w:rsidRPr="00842AE9">
        <w:rPr>
          <w:b/>
          <w:i/>
        </w:rPr>
        <w:t>Ft./</w:t>
      </w:r>
      <w:r w:rsidR="001F5ECF" w:rsidRPr="00842AE9">
        <w:rPr>
          <w:b/>
          <w:i/>
        </w:rPr>
        <w:t>h</w:t>
      </w:r>
      <w:r w:rsidRPr="00842AE9">
        <w:rPr>
          <w:b/>
          <w:i/>
        </w:rPr>
        <w:t>)</w:t>
      </w:r>
    </w:p>
    <w:p w:rsidR="00D56391" w:rsidRDefault="00DA43E0" w:rsidP="00D6674F">
      <w:pPr>
        <w:spacing w:line="360" w:lineRule="auto"/>
        <w:rPr>
          <w:b/>
        </w:rPr>
      </w:pPr>
      <w:proofErr w:type="gramStart"/>
      <w:r w:rsidRPr="006F4512">
        <w:t>szombat-</w:t>
      </w:r>
      <w:proofErr w:type="gramEnd"/>
      <w:r w:rsidRPr="006F4512">
        <w:t xml:space="preserve"> vasárna</w:t>
      </w:r>
      <w:r w:rsidR="00997917">
        <w:t>p</w:t>
      </w:r>
      <w:r w:rsidRPr="006F4512">
        <w:t>-ünnepnapokon 08.00 – 08.00 h (24 h)</w:t>
      </w:r>
      <w:r w:rsidR="00D6674F">
        <w:t>:</w:t>
      </w:r>
      <w:r w:rsidR="00997917">
        <w:tab/>
      </w:r>
      <w:r w:rsidR="00997917">
        <w:tab/>
      </w:r>
      <w:r w:rsidRPr="00D6674F">
        <w:rPr>
          <w:b/>
          <w:i/>
        </w:rPr>
        <w:t>65 500 Ft.</w:t>
      </w:r>
      <w:r w:rsidR="00D6674F" w:rsidRPr="00D6674F">
        <w:rPr>
          <w:b/>
          <w:i/>
        </w:rPr>
        <w:t xml:space="preserve"> </w:t>
      </w:r>
      <w:r w:rsidRPr="00842AE9">
        <w:rPr>
          <w:b/>
          <w:i/>
        </w:rPr>
        <w:t>(2729 Ft./</w:t>
      </w:r>
      <w:r w:rsidR="001F5ECF" w:rsidRPr="00842AE9">
        <w:rPr>
          <w:b/>
          <w:i/>
        </w:rPr>
        <w:t>h</w:t>
      </w:r>
      <w:r w:rsidRPr="00842AE9">
        <w:rPr>
          <w:b/>
          <w:i/>
        </w:rPr>
        <w:t xml:space="preserve">) </w:t>
      </w:r>
    </w:p>
    <w:p w:rsidR="00D6674F" w:rsidRDefault="00D6674F" w:rsidP="00D6674F">
      <w:pPr>
        <w:spacing w:line="360" w:lineRule="auto"/>
        <w:ind w:left="4956" w:firstLine="708"/>
        <w:rPr>
          <w:b/>
        </w:rPr>
      </w:pPr>
    </w:p>
    <w:p w:rsidR="00D6674F" w:rsidRPr="00DA43E0" w:rsidRDefault="00D6674F" w:rsidP="00D56391">
      <w:pPr>
        <w:spacing w:line="360" w:lineRule="auto"/>
        <w:jc w:val="center"/>
        <w:rPr>
          <w:b/>
        </w:rPr>
      </w:pPr>
      <w:r>
        <w:t>A</w:t>
      </w:r>
      <w:r w:rsidR="00DA43E0" w:rsidRPr="006F4512">
        <w:t>sszisztensnők alkalmazotti megbízási szerződéssel</w:t>
      </w:r>
      <w:r w:rsidR="00DA43E0">
        <w:t xml:space="preserve"> (</w:t>
      </w:r>
      <w:r w:rsidR="00DA43E0" w:rsidRPr="006F4512">
        <w:t>bruttó</w:t>
      </w:r>
      <w:r w:rsidR="00DA43E0">
        <w:t>)</w:t>
      </w:r>
      <w:r>
        <w:t>:</w:t>
      </w:r>
    </w:p>
    <w:p w:rsidR="00DA43E0" w:rsidRPr="00D6674F" w:rsidRDefault="00DA43E0" w:rsidP="00DA43E0">
      <w:pPr>
        <w:spacing w:line="360" w:lineRule="auto"/>
        <w:rPr>
          <w:b/>
          <w:i/>
        </w:rPr>
      </w:pPr>
      <w:proofErr w:type="gramStart"/>
      <w:r w:rsidRPr="006F4512">
        <w:t>hétköznapokon</w:t>
      </w:r>
      <w:proofErr w:type="gramEnd"/>
      <w:r w:rsidRPr="006F4512">
        <w:t xml:space="preserve"> 16.00 h – 08.00 h (16 h)</w:t>
      </w:r>
      <w:r w:rsidR="00D6674F">
        <w:t xml:space="preserve">:  </w:t>
      </w:r>
      <w:r w:rsidRPr="006F4512">
        <w:tab/>
      </w:r>
      <w:r w:rsidRPr="006F4512">
        <w:tab/>
      </w:r>
      <w:r w:rsidRPr="006F4512">
        <w:tab/>
      </w:r>
      <w:r w:rsidR="00D6674F">
        <w:t xml:space="preserve">  </w:t>
      </w:r>
      <w:r w:rsidR="00997917">
        <w:tab/>
      </w:r>
      <w:r w:rsidRPr="00D6674F">
        <w:rPr>
          <w:b/>
          <w:i/>
        </w:rPr>
        <w:t>17 400  Ft.</w:t>
      </w:r>
      <w:r w:rsidR="00D6674F" w:rsidRPr="00D6674F">
        <w:rPr>
          <w:b/>
          <w:i/>
        </w:rPr>
        <w:t xml:space="preserve"> (1087,5 Ft/</w:t>
      </w:r>
      <w:r w:rsidR="001F5ECF">
        <w:rPr>
          <w:b/>
          <w:i/>
        </w:rPr>
        <w:t>h</w:t>
      </w:r>
      <w:r w:rsidR="00D6674F" w:rsidRPr="00D6674F">
        <w:rPr>
          <w:b/>
          <w:i/>
        </w:rPr>
        <w:t>)</w:t>
      </w:r>
    </w:p>
    <w:p w:rsidR="00DA43E0" w:rsidRDefault="00DA43E0" w:rsidP="00DA43E0">
      <w:pPr>
        <w:spacing w:line="360" w:lineRule="auto"/>
        <w:rPr>
          <w:b/>
          <w:i/>
        </w:rPr>
      </w:pPr>
      <w:proofErr w:type="spellStart"/>
      <w:r w:rsidRPr="006F4512">
        <w:t>szombat-vasárnap-ünnepnapokon</w:t>
      </w:r>
      <w:proofErr w:type="spellEnd"/>
      <w:r w:rsidRPr="006F4512">
        <w:t xml:space="preserve"> 08.00 – 08.00 (24 h)</w:t>
      </w:r>
      <w:r w:rsidR="00D6674F">
        <w:t>:</w:t>
      </w:r>
      <w:r w:rsidRPr="006F4512">
        <w:tab/>
      </w:r>
      <w:r w:rsidR="00D6674F">
        <w:t xml:space="preserve">  </w:t>
      </w:r>
      <w:r w:rsidR="00997917">
        <w:tab/>
      </w:r>
      <w:r w:rsidRPr="00D6674F">
        <w:rPr>
          <w:b/>
          <w:i/>
        </w:rPr>
        <w:t>29 000 Ft.</w:t>
      </w:r>
      <w:r w:rsidR="00D6674F" w:rsidRPr="00D6674F">
        <w:rPr>
          <w:b/>
          <w:i/>
        </w:rPr>
        <w:t xml:space="preserve"> (1208,3 Ft./</w:t>
      </w:r>
      <w:r w:rsidR="001F5ECF">
        <w:rPr>
          <w:b/>
          <w:i/>
        </w:rPr>
        <w:t>h</w:t>
      </w:r>
      <w:r w:rsidR="00D6674F" w:rsidRPr="00D6674F">
        <w:rPr>
          <w:b/>
          <w:i/>
        </w:rPr>
        <w:t xml:space="preserve">) </w:t>
      </w:r>
    </w:p>
    <w:p w:rsidR="00A501D5" w:rsidRDefault="00A501D5" w:rsidP="00DA43E0">
      <w:pPr>
        <w:spacing w:line="360" w:lineRule="auto"/>
        <w:rPr>
          <w:b/>
          <w:i/>
        </w:rPr>
      </w:pPr>
    </w:p>
    <w:p w:rsidR="00A501D5" w:rsidRDefault="00A501D5" w:rsidP="00A501D5">
      <w:pPr>
        <w:pStyle w:val="Listaszerbekezds"/>
        <w:numPr>
          <w:ilvl w:val="0"/>
          <w:numId w:val="15"/>
        </w:numPr>
        <w:spacing w:line="360" w:lineRule="auto"/>
        <w:rPr>
          <w:b/>
          <w:u w:val="single"/>
        </w:rPr>
      </w:pPr>
      <w:r w:rsidRPr="00A501D5">
        <w:rPr>
          <w:b/>
          <w:u w:val="single"/>
        </w:rPr>
        <w:t xml:space="preserve">TELEPÜLÉSI HOZZÁJÁRULÁS </w:t>
      </w:r>
      <w:r>
        <w:rPr>
          <w:b/>
          <w:u w:val="single"/>
        </w:rPr>
        <w:t xml:space="preserve">TERVEZET </w:t>
      </w:r>
      <w:r w:rsidRPr="00A501D5">
        <w:rPr>
          <w:b/>
          <w:u w:val="single"/>
        </w:rPr>
        <w:t>2016-TÓL</w:t>
      </w:r>
    </w:p>
    <w:p w:rsidR="008A45C6" w:rsidRDefault="008A45C6" w:rsidP="008A45C6">
      <w:pPr>
        <w:spacing w:line="360" w:lineRule="auto"/>
        <w:rPr>
          <w:b/>
          <w:u w:val="single"/>
        </w:rPr>
      </w:pPr>
    </w:p>
    <w:p w:rsidR="00674249" w:rsidRDefault="008A45C6" w:rsidP="00E47BF4">
      <w:pPr>
        <w:spacing w:line="360" w:lineRule="auto"/>
        <w:jc w:val="both"/>
      </w:pPr>
      <w:r>
        <w:t xml:space="preserve">A tervezet </w:t>
      </w:r>
      <w:r w:rsidR="00E47BF4">
        <w:t>elkészítés</w:t>
      </w:r>
      <w:r w:rsidR="00C624A3">
        <w:t>e</w:t>
      </w:r>
      <w:r w:rsidR="00842AE9">
        <w:t xml:space="preserve"> előtt</w:t>
      </w:r>
      <w:r w:rsidR="00C624A3">
        <w:t xml:space="preserve"> </w:t>
      </w:r>
      <w:r>
        <w:t>tájékozódtam az ország számos más háziorvosi ügyelet</w:t>
      </w:r>
      <w:r w:rsidR="00842AE9">
        <w:t>é</w:t>
      </w:r>
      <w:r>
        <w:t>nek működéséről</w:t>
      </w:r>
      <w:r w:rsidR="00674249">
        <w:t>, a települések hozzájárulásának mértékéről. A kapott információk alapján a B</w:t>
      </w:r>
      <w:r w:rsidR="00674249" w:rsidRPr="008A45C6">
        <w:t>onyhádi Központi Háziorvosi Ügyelet</w:t>
      </w:r>
      <w:r w:rsidR="00674249">
        <w:t xml:space="preserve"> az egyetlen háziorvosi ügyelet Magyarországon, mely </w:t>
      </w:r>
      <w:r w:rsidR="000B504A">
        <w:t xml:space="preserve">eddig </w:t>
      </w:r>
      <w:r w:rsidR="00674249">
        <w:t>kizárólag az OEP finanszírozásból, a települések pénzügyi hozzájárulása nélkül működ</w:t>
      </w:r>
      <w:r w:rsidR="000B504A">
        <w:t>ött</w:t>
      </w:r>
      <w:r w:rsidR="00674249">
        <w:t>.</w:t>
      </w:r>
    </w:p>
    <w:p w:rsidR="00E47BF4" w:rsidRDefault="00E47BF4" w:rsidP="00E47BF4">
      <w:pPr>
        <w:spacing w:line="360" w:lineRule="auto"/>
        <w:jc w:val="both"/>
      </w:pPr>
      <w:r>
        <w:t xml:space="preserve">Felmértem az ügyeleti ellátáshoz az egészségügyi szakhatóság által kötelezően előírt, </w:t>
      </w:r>
      <w:r w:rsidR="007D0D56">
        <w:t xml:space="preserve">és jelenleg </w:t>
      </w:r>
      <w:r>
        <w:t xml:space="preserve">rendelkezésre álló orvosi és egyéb eszközök </w:t>
      </w:r>
      <w:r w:rsidR="007D0D56">
        <w:t xml:space="preserve">korát, </w:t>
      </w:r>
      <w:r>
        <w:t>állapotát,</w:t>
      </w:r>
      <w:r w:rsidR="007D0D56">
        <w:t xml:space="preserve"> a jövőben az amortizáció miatt </w:t>
      </w:r>
      <w:r w:rsidR="00C624A3">
        <w:t xml:space="preserve">várhatóan </w:t>
      </w:r>
      <w:r w:rsidR="007D0D56">
        <w:t xml:space="preserve">szükségessé váló csereigényeket; az ügyelet infrastrukturális </w:t>
      </w:r>
      <w:r w:rsidR="007D0D56">
        <w:lastRenderedPageBreak/>
        <w:t>környezeté</w:t>
      </w:r>
      <w:r w:rsidR="00C624A3">
        <w:t>nek</w:t>
      </w:r>
      <w:r w:rsidR="007D0D56">
        <w:t>,</w:t>
      </w:r>
      <w:r w:rsidR="00175D8C">
        <w:t xml:space="preserve"> hátterének,</w:t>
      </w:r>
      <w:r w:rsidR="007D0D56">
        <w:t xml:space="preserve"> a</w:t>
      </w:r>
      <w:r w:rsidR="00C624A3">
        <w:t>z</w:t>
      </w:r>
      <w:r w:rsidR="007D0D56">
        <w:t xml:space="preserve"> orvosokat szállító </w:t>
      </w:r>
      <w:r w:rsidR="00C624A3">
        <w:t>vállalkozó járművének</w:t>
      </w:r>
      <w:r w:rsidR="007D0D56">
        <w:t xml:space="preserve"> </w:t>
      </w:r>
      <w:r w:rsidR="00C624A3">
        <w:t xml:space="preserve">korát, </w:t>
      </w:r>
      <w:r w:rsidR="007D0D56">
        <w:t>állapotát</w:t>
      </w:r>
      <w:r w:rsidR="00C624A3">
        <w:t xml:space="preserve">, amortizáltságát, </w:t>
      </w:r>
      <w:r w:rsidR="006C3BF4">
        <w:t xml:space="preserve">és </w:t>
      </w:r>
      <w:r w:rsidR="00C624A3">
        <w:t xml:space="preserve">az ezek </w:t>
      </w:r>
      <w:r w:rsidR="006C3BF4">
        <w:t>alapján v</w:t>
      </w:r>
      <w:r w:rsidR="00C624A3">
        <w:t>árható financiális igényeket.</w:t>
      </w:r>
      <w:r w:rsidR="007D0D56">
        <w:t xml:space="preserve"> </w:t>
      </w:r>
    </w:p>
    <w:p w:rsidR="00C624A3" w:rsidRDefault="00C624A3" w:rsidP="00E47BF4">
      <w:pPr>
        <w:spacing w:line="360" w:lineRule="auto"/>
        <w:jc w:val="both"/>
      </w:pPr>
      <w:r>
        <w:t>Figyelembe vettem, hogy a</w:t>
      </w:r>
      <w:r w:rsidRPr="000A18AA">
        <w:t>z időskorú orvos kollégák számának növekedése</w:t>
      </w:r>
      <w:r>
        <w:t xml:space="preserve"> (mely az ügyeletet ellátó orvosokra is vonatkozik), a nyugdíjba vonuló orvosok utánpótlásának számos okból bekövetkező, évek óta tartó ellehetetlenülése, a </w:t>
      </w:r>
      <w:r w:rsidRPr="000A18AA">
        <w:t>Magyarországon hosszú ideje tapasztalt</w:t>
      </w:r>
      <w:r>
        <w:t>, egyre súlyosbodó</w:t>
      </w:r>
      <w:r w:rsidRPr="000A18AA">
        <w:t xml:space="preserve"> általános orvoshiány miatt az elmúlt néhány évben egyre nehezebbé vált az aktuális hav</w:t>
      </w:r>
      <w:r>
        <w:t>i orvosi ügyeleti beosztás elkészítése</w:t>
      </w:r>
      <w:r w:rsidR="008A178F">
        <w:t xml:space="preserve">. Méltányos, és az ügyeleti munkával </w:t>
      </w:r>
      <w:proofErr w:type="gramStart"/>
      <w:r w:rsidR="008A178F">
        <w:t>arányos  díjak</w:t>
      </w:r>
      <w:proofErr w:type="gramEnd"/>
      <w:r w:rsidR="008A178F">
        <w:t xml:space="preserve"> segíthetnek ezen a helyzeten.</w:t>
      </w:r>
      <w:r>
        <w:t xml:space="preserve"> </w:t>
      </w:r>
    </w:p>
    <w:p w:rsidR="006C3BF4" w:rsidRDefault="00E47BF4" w:rsidP="00E47BF4">
      <w:pPr>
        <w:spacing w:line="360" w:lineRule="auto"/>
        <w:jc w:val="both"/>
      </w:pPr>
      <w:r>
        <w:t xml:space="preserve">Véleményt kértem az </w:t>
      </w:r>
      <w:r w:rsidR="00175D8C">
        <w:t>ügyelő házi</w:t>
      </w:r>
      <w:r>
        <w:t xml:space="preserve">orvos kollégáktól (különösen azoktól, akik más háziorvosi ügyeleteken is dolgoznak) az ügyeleti munkaterheléssel arányos, általuk jelenleg elfogadhatónak tartott ügyeleti díjakról. </w:t>
      </w:r>
    </w:p>
    <w:p w:rsidR="00674249" w:rsidRDefault="006C3BF4" w:rsidP="008A178F">
      <w:pPr>
        <w:spacing w:line="360" w:lineRule="auto"/>
        <w:jc w:val="both"/>
      </w:pPr>
      <w:r>
        <w:t xml:space="preserve">A 3. fejezet elején említett információim </w:t>
      </w:r>
      <w:r w:rsidR="00674249">
        <w:t xml:space="preserve">szerint a települési hozzájárulások mértéke </w:t>
      </w:r>
      <w:r>
        <w:t xml:space="preserve">az ország háziorvosi ügyeletein </w:t>
      </w:r>
      <w:r w:rsidR="00674249">
        <w:t xml:space="preserve">50 Ft./lakos/hónap és 110 Ft./lakos/hónap között változik. </w:t>
      </w:r>
    </w:p>
    <w:p w:rsidR="001B61B8" w:rsidRPr="00674249" w:rsidRDefault="001B61B8" w:rsidP="008A178F">
      <w:pPr>
        <w:spacing w:line="360" w:lineRule="auto"/>
        <w:jc w:val="both"/>
      </w:pPr>
    </w:p>
    <w:p w:rsidR="008A178F" w:rsidRDefault="008A178F" w:rsidP="008A178F">
      <w:pPr>
        <w:spacing w:line="360" w:lineRule="auto"/>
        <w:jc w:val="both"/>
        <w:rPr>
          <w:b/>
          <w:u w:val="single"/>
        </w:rPr>
      </w:pPr>
      <w:r w:rsidRPr="008A178F">
        <w:rPr>
          <w:b/>
          <w:i/>
        </w:rPr>
        <w:t xml:space="preserve">Mindezek alapján 2016-tól </w:t>
      </w:r>
      <w:r w:rsidR="00674249">
        <w:rPr>
          <w:b/>
          <w:i/>
        </w:rPr>
        <w:t>a</w:t>
      </w:r>
      <w:r w:rsidRPr="008A178F">
        <w:rPr>
          <w:b/>
          <w:i/>
        </w:rPr>
        <w:t xml:space="preserve"> </w:t>
      </w:r>
      <w:r w:rsidR="00674249">
        <w:rPr>
          <w:b/>
          <w:i/>
        </w:rPr>
        <w:t>Bonyhádi Központi Háziorvosi Ügyelet</w:t>
      </w:r>
      <w:r w:rsidRPr="008A178F">
        <w:rPr>
          <w:b/>
          <w:i/>
        </w:rPr>
        <w:t xml:space="preserve"> működtetéséhez szükséges </w:t>
      </w:r>
      <w:r w:rsidR="006C3BF4">
        <w:rPr>
          <w:b/>
          <w:i/>
        </w:rPr>
        <w:t xml:space="preserve">tervezett </w:t>
      </w:r>
      <w:r w:rsidRPr="008A178F">
        <w:rPr>
          <w:b/>
          <w:i/>
        </w:rPr>
        <w:t>települési hozzájárulás mértéke</w:t>
      </w:r>
      <w:r>
        <w:t xml:space="preserve"> </w:t>
      </w:r>
      <w:r w:rsidRPr="008A178F">
        <w:rPr>
          <w:b/>
          <w:u w:val="single"/>
        </w:rPr>
        <w:t>60 Ft./lakos/hónap</w:t>
      </w:r>
      <w:r>
        <w:rPr>
          <w:b/>
          <w:u w:val="single"/>
        </w:rPr>
        <w:t>.</w:t>
      </w:r>
    </w:p>
    <w:p w:rsidR="001B61B8" w:rsidRDefault="001B61B8" w:rsidP="008A178F">
      <w:pPr>
        <w:spacing w:line="360" w:lineRule="auto"/>
        <w:jc w:val="both"/>
        <w:rPr>
          <w:b/>
          <w:u w:val="single"/>
        </w:rPr>
      </w:pPr>
    </w:p>
    <w:p w:rsidR="001B61B8" w:rsidRPr="001B61B8" w:rsidRDefault="001B61B8" w:rsidP="001B61B8">
      <w:pPr>
        <w:spacing w:line="360" w:lineRule="auto"/>
        <w:jc w:val="both"/>
      </w:pPr>
      <w:r>
        <w:t>A</w:t>
      </w:r>
      <w:r w:rsidR="00F714CE">
        <w:t xml:space="preserve"> tervezett</w:t>
      </w:r>
      <w:r>
        <w:t xml:space="preserve"> ügyeleti díjemelés: </w:t>
      </w:r>
    </w:p>
    <w:p w:rsidR="001F5ECF" w:rsidRPr="00897B7D" w:rsidRDefault="00997917" w:rsidP="001B61B8">
      <w:pPr>
        <w:pStyle w:val="Listaszerbekezds"/>
        <w:numPr>
          <w:ilvl w:val="0"/>
          <w:numId w:val="20"/>
        </w:numPr>
        <w:spacing w:line="360" w:lineRule="auto"/>
        <w:rPr>
          <w:b/>
          <w:i/>
        </w:rPr>
      </w:pPr>
      <w:r>
        <w:t>V</w:t>
      </w:r>
      <w:r w:rsidR="001F5ECF">
        <w:t xml:space="preserve">állalkozó </w:t>
      </w:r>
      <w:r w:rsidR="001B61B8">
        <w:t>orvos (hétköznap, 16 h):</w:t>
      </w:r>
      <w:r w:rsidR="001B61B8">
        <w:tab/>
      </w:r>
      <w:r w:rsidR="001B61B8">
        <w:tab/>
      </w:r>
      <w:r w:rsidR="001B61B8">
        <w:tab/>
      </w:r>
      <w:r w:rsidR="001F5ECF" w:rsidRPr="00997917">
        <w:t xml:space="preserve">35 800 Ft. </w:t>
      </w:r>
      <w:proofErr w:type="gramStart"/>
      <w:r w:rsidR="001F5ECF" w:rsidRPr="00997917">
        <w:t>helyett</w:t>
      </w:r>
      <w:proofErr w:type="gramEnd"/>
      <w:r w:rsidR="001F5ECF" w:rsidRPr="001F5ECF">
        <w:rPr>
          <w:b/>
        </w:rPr>
        <w:t xml:space="preserve"> </w:t>
      </w:r>
      <w:r>
        <w:rPr>
          <w:b/>
        </w:rPr>
        <w:tab/>
      </w:r>
      <w:r w:rsidR="001F5ECF" w:rsidRPr="00897B7D">
        <w:rPr>
          <w:b/>
          <w:i/>
        </w:rPr>
        <w:t>51 200 Ft.</w:t>
      </w:r>
    </w:p>
    <w:p w:rsidR="008A178F" w:rsidRPr="00897B7D" w:rsidRDefault="001F5ECF" w:rsidP="001F5ECF">
      <w:pPr>
        <w:pStyle w:val="Listaszerbekezds"/>
        <w:spacing w:line="360" w:lineRule="auto"/>
        <w:ind w:left="4968" w:firstLine="696"/>
        <w:rPr>
          <w:b/>
          <w:i/>
        </w:rPr>
      </w:pPr>
      <w:r>
        <w:rPr>
          <w:b/>
        </w:rPr>
        <w:t>(</w:t>
      </w:r>
      <w:r w:rsidR="001B61B8" w:rsidRPr="00997917">
        <w:t>2237,5 Ft./h helyett</w:t>
      </w:r>
      <w:r w:rsidR="001B61B8" w:rsidRPr="001B61B8">
        <w:rPr>
          <w:b/>
        </w:rPr>
        <w:t xml:space="preserve"> </w:t>
      </w:r>
      <w:r>
        <w:rPr>
          <w:b/>
        </w:rPr>
        <w:tab/>
      </w:r>
      <w:r w:rsidR="001B61B8" w:rsidRPr="00897B7D">
        <w:rPr>
          <w:b/>
          <w:i/>
        </w:rPr>
        <w:t>3</w:t>
      </w:r>
      <w:r w:rsidRPr="00897B7D">
        <w:rPr>
          <w:b/>
          <w:i/>
        </w:rPr>
        <w:t>2</w:t>
      </w:r>
      <w:r w:rsidR="001B61B8" w:rsidRPr="00897B7D">
        <w:rPr>
          <w:b/>
          <w:i/>
        </w:rPr>
        <w:t>00 Ft./h</w:t>
      </w:r>
      <w:r w:rsidRPr="00897B7D">
        <w:rPr>
          <w:b/>
          <w:i/>
        </w:rPr>
        <w:t>)</w:t>
      </w:r>
    </w:p>
    <w:p w:rsidR="001F5ECF" w:rsidRPr="00897B7D" w:rsidRDefault="00997917" w:rsidP="001B61B8">
      <w:pPr>
        <w:pStyle w:val="Listaszerbekezds"/>
        <w:spacing w:line="360" w:lineRule="auto"/>
        <w:ind w:left="720"/>
        <w:jc w:val="both"/>
        <w:rPr>
          <w:b/>
          <w:i/>
        </w:rPr>
      </w:pPr>
      <w:r>
        <w:t xml:space="preserve">Váll. </w:t>
      </w:r>
      <w:proofErr w:type="gramStart"/>
      <w:r>
        <w:t>or</w:t>
      </w:r>
      <w:r w:rsidR="001B61B8">
        <w:t>vos</w:t>
      </w:r>
      <w:proofErr w:type="gramEnd"/>
      <w:r w:rsidR="001B61B8">
        <w:t xml:space="preserve"> (</w:t>
      </w:r>
      <w:proofErr w:type="spellStart"/>
      <w:r w:rsidR="001B61B8">
        <w:t>szombat-vasárnap-ünnepnap</w:t>
      </w:r>
      <w:proofErr w:type="spellEnd"/>
      <w:r w:rsidR="001B61B8">
        <w:t>, 24 h):</w:t>
      </w:r>
      <w:r w:rsidR="001B61B8">
        <w:tab/>
      </w:r>
      <w:r w:rsidR="001F5ECF" w:rsidRPr="00997917">
        <w:t xml:space="preserve">65 500 Ft. </w:t>
      </w:r>
      <w:proofErr w:type="gramStart"/>
      <w:r w:rsidR="001F5ECF" w:rsidRPr="00997917">
        <w:t>helyett</w:t>
      </w:r>
      <w:proofErr w:type="gramEnd"/>
      <w:r w:rsidR="001F5ECF">
        <w:rPr>
          <w:b/>
        </w:rPr>
        <w:t xml:space="preserve"> </w:t>
      </w:r>
      <w:r>
        <w:rPr>
          <w:b/>
        </w:rPr>
        <w:tab/>
      </w:r>
      <w:r w:rsidR="001F5ECF" w:rsidRPr="00897B7D">
        <w:rPr>
          <w:b/>
          <w:i/>
        </w:rPr>
        <w:t>84 000 Ft.</w:t>
      </w:r>
    </w:p>
    <w:p w:rsidR="001B61B8" w:rsidRPr="00897B7D" w:rsidRDefault="001F5ECF" w:rsidP="001F5ECF">
      <w:pPr>
        <w:spacing w:line="360" w:lineRule="auto"/>
        <w:ind w:left="4956" w:firstLine="708"/>
        <w:jc w:val="both"/>
        <w:rPr>
          <w:i/>
        </w:rPr>
      </w:pPr>
      <w:r w:rsidRPr="00997917">
        <w:t>(</w:t>
      </w:r>
      <w:r w:rsidR="001B61B8" w:rsidRPr="00997917">
        <w:t>2729 Ft./h helyett</w:t>
      </w:r>
      <w:r w:rsidR="001B61B8" w:rsidRPr="001F5ECF">
        <w:rPr>
          <w:b/>
        </w:rPr>
        <w:t xml:space="preserve"> </w:t>
      </w:r>
      <w:r w:rsidRPr="001F5ECF">
        <w:rPr>
          <w:b/>
        </w:rPr>
        <w:tab/>
      </w:r>
      <w:r w:rsidR="001B61B8" w:rsidRPr="00897B7D">
        <w:rPr>
          <w:b/>
          <w:i/>
        </w:rPr>
        <w:t>3500</w:t>
      </w:r>
      <w:r w:rsidRPr="00897B7D">
        <w:rPr>
          <w:b/>
          <w:i/>
        </w:rPr>
        <w:t xml:space="preserve"> </w:t>
      </w:r>
      <w:r w:rsidR="001B61B8" w:rsidRPr="00897B7D">
        <w:rPr>
          <w:b/>
          <w:i/>
        </w:rPr>
        <w:t>Ft</w:t>
      </w:r>
      <w:r w:rsidRPr="00897B7D">
        <w:rPr>
          <w:b/>
          <w:i/>
        </w:rPr>
        <w:t>.</w:t>
      </w:r>
      <w:r w:rsidR="001B61B8" w:rsidRPr="00897B7D">
        <w:rPr>
          <w:b/>
          <w:i/>
        </w:rPr>
        <w:t>/h</w:t>
      </w:r>
      <w:r w:rsidRPr="00897B7D">
        <w:rPr>
          <w:b/>
          <w:i/>
        </w:rPr>
        <w:t>)</w:t>
      </w:r>
      <w:r w:rsidR="001B61B8" w:rsidRPr="00897B7D">
        <w:rPr>
          <w:i/>
        </w:rPr>
        <w:t xml:space="preserve"> </w:t>
      </w:r>
    </w:p>
    <w:p w:rsidR="001F5ECF" w:rsidRPr="00897B7D" w:rsidRDefault="00997917" w:rsidP="001B61B8">
      <w:pPr>
        <w:pStyle w:val="Listaszerbekezds"/>
        <w:numPr>
          <w:ilvl w:val="0"/>
          <w:numId w:val="20"/>
        </w:numPr>
        <w:spacing w:line="360" w:lineRule="auto"/>
        <w:rPr>
          <w:i/>
        </w:rPr>
      </w:pPr>
      <w:r>
        <w:t>A</w:t>
      </w:r>
      <w:r w:rsidR="001B61B8" w:rsidRPr="001B61B8">
        <w:t>sszisztensnő</w:t>
      </w:r>
      <w:r w:rsidR="001B61B8">
        <w:t xml:space="preserve"> (hétköznap, 16 h):</w:t>
      </w:r>
      <w:r w:rsidR="001B61B8">
        <w:tab/>
      </w:r>
      <w:r w:rsidR="001B61B8">
        <w:tab/>
      </w:r>
      <w:r w:rsidR="001B61B8">
        <w:tab/>
      </w:r>
      <w:r w:rsidR="001F5ECF" w:rsidRPr="00997917">
        <w:t xml:space="preserve">17 400 Ft. </w:t>
      </w:r>
      <w:proofErr w:type="gramStart"/>
      <w:r w:rsidR="001F5ECF" w:rsidRPr="00997917">
        <w:t>helyett</w:t>
      </w:r>
      <w:proofErr w:type="gramEnd"/>
      <w:r w:rsidR="001F5ECF">
        <w:rPr>
          <w:b/>
        </w:rPr>
        <w:t xml:space="preserve"> </w:t>
      </w:r>
      <w:r>
        <w:rPr>
          <w:b/>
        </w:rPr>
        <w:tab/>
      </w:r>
      <w:r w:rsidR="001F5ECF" w:rsidRPr="00897B7D">
        <w:rPr>
          <w:b/>
          <w:i/>
        </w:rPr>
        <w:t>24 000 Ft.</w:t>
      </w:r>
    </w:p>
    <w:p w:rsidR="001B61B8" w:rsidRPr="00897B7D" w:rsidRDefault="001F5ECF" w:rsidP="001F5ECF">
      <w:pPr>
        <w:pStyle w:val="Listaszerbekezds"/>
        <w:spacing w:line="360" w:lineRule="auto"/>
        <w:ind w:left="4968" w:firstLine="696"/>
        <w:rPr>
          <w:i/>
        </w:rPr>
      </w:pPr>
      <w:r w:rsidRPr="00997917">
        <w:t>(</w:t>
      </w:r>
      <w:r w:rsidR="001B61B8" w:rsidRPr="00997917">
        <w:t>1087,5 Ft./h helyett</w:t>
      </w:r>
      <w:r w:rsidR="001B61B8" w:rsidRPr="001B61B8">
        <w:rPr>
          <w:b/>
        </w:rPr>
        <w:t xml:space="preserve"> </w:t>
      </w:r>
      <w:r>
        <w:rPr>
          <w:b/>
        </w:rPr>
        <w:tab/>
      </w:r>
      <w:r w:rsidR="001B61B8" w:rsidRPr="00897B7D">
        <w:rPr>
          <w:b/>
          <w:i/>
        </w:rPr>
        <w:t>1500 Ft./h</w:t>
      </w:r>
      <w:r w:rsidRPr="00897B7D">
        <w:rPr>
          <w:b/>
          <w:i/>
        </w:rPr>
        <w:t>)</w:t>
      </w:r>
    </w:p>
    <w:p w:rsidR="001F5ECF" w:rsidRPr="001F5ECF" w:rsidRDefault="00997917" w:rsidP="00997917">
      <w:pPr>
        <w:pStyle w:val="Listaszerbekezds"/>
        <w:spacing w:line="360" w:lineRule="auto"/>
        <w:ind w:left="720"/>
        <w:rPr>
          <w:b/>
        </w:rPr>
      </w:pPr>
      <w:r>
        <w:t>A</w:t>
      </w:r>
      <w:r w:rsidR="001B61B8">
        <w:t>sszisztensnő (</w:t>
      </w:r>
      <w:proofErr w:type="spellStart"/>
      <w:r w:rsidR="001B61B8">
        <w:t>szombat-vasárnap-ünnepnap</w:t>
      </w:r>
      <w:proofErr w:type="spellEnd"/>
      <w:r w:rsidR="001B61B8">
        <w:t>, 24 h):</w:t>
      </w:r>
      <w:r w:rsidR="001B61B8">
        <w:tab/>
      </w:r>
      <w:r w:rsidR="001F5ECF" w:rsidRPr="00997917">
        <w:t xml:space="preserve">29 000 Ft. </w:t>
      </w:r>
      <w:proofErr w:type="gramStart"/>
      <w:r w:rsidR="001F5ECF" w:rsidRPr="00997917">
        <w:t>helyett</w:t>
      </w:r>
      <w:proofErr w:type="gramEnd"/>
      <w:r w:rsidR="001F5ECF" w:rsidRPr="001F5ECF">
        <w:rPr>
          <w:b/>
        </w:rPr>
        <w:t xml:space="preserve"> </w:t>
      </w:r>
      <w:r>
        <w:rPr>
          <w:b/>
        </w:rPr>
        <w:tab/>
      </w:r>
      <w:r w:rsidR="001F5ECF" w:rsidRPr="00897B7D">
        <w:rPr>
          <w:b/>
          <w:i/>
        </w:rPr>
        <w:t>38 400 Ft.</w:t>
      </w:r>
    </w:p>
    <w:p w:rsidR="00F714CE" w:rsidRPr="00F714CE" w:rsidRDefault="001F5ECF" w:rsidP="00F714CE">
      <w:pPr>
        <w:pStyle w:val="Listaszerbekezds"/>
        <w:spacing w:line="360" w:lineRule="auto"/>
        <w:ind w:left="4968" w:firstLine="696"/>
        <w:rPr>
          <w:b/>
        </w:rPr>
      </w:pPr>
      <w:r w:rsidRPr="00997917">
        <w:t>(</w:t>
      </w:r>
      <w:r w:rsidR="001B61B8" w:rsidRPr="00997917">
        <w:t>1208,3 Ft./h helyett</w:t>
      </w:r>
      <w:r w:rsidR="001B61B8" w:rsidRPr="001F5ECF">
        <w:rPr>
          <w:b/>
        </w:rPr>
        <w:t xml:space="preserve"> </w:t>
      </w:r>
      <w:r w:rsidRPr="001F5ECF">
        <w:rPr>
          <w:b/>
        </w:rPr>
        <w:tab/>
      </w:r>
      <w:r w:rsidR="001B61B8" w:rsidRPr="00897B7D">
        <w:rPr>
          <w:b/>
          <w:i/>
        </w:rPr>
        <w:t xml:space="preserve">1600 </w:t>
      </w:r>
      <w:r w:rsidRPr="00897B7D">
        <w:rPr>
          <w:b/>
          <w:i/>
        </w:rPr>
        <w:t>Ft./h)</w:t>
      </w:r>
    </w:p>
    <w:p w:rsidR="00F714CE" w:rsidRDefault="00F714CE" w:rsidP="00F714CE">
      <w:pPr>
        <w:spacing w:line="360" w:lineRule="auto"/>
        <w:jc w:val="both"/>
      </w:pPr>
      <w:r>
        <w:t xml:space="preserve">A települések hozzájárulásából az ügyeleti díjemelés után fennmaradó összeg fedezi a 2015 első 8 havi költség-bevétel adataiban tételesen felsorolt egyéb költségek 2016-ban várható növekedését, valamint a 3. fejezet 2. bekezdésében részletezett, </w:t>
      </w:r>
      <w:r w:rsidR="003805E7">
        <w:t>a jövőben biztosan</w:t>
      </w:r>
      <w:r>
        <w:t xml:space="preserve"> várható költségeket.</w:t>
      </w:r>
      <w:r w:rsidR="003805E7">
        <w:t xml:space="preserve"> </w:t>
      </w:r>
      <w:r>
        <w:t>Emellett lehetővé teszi a váratlanul felmerülő költségekr</w:t>
      </w:r>
      <w:r w:rsidR="00FF3A7A">
        <w:t>e céltartalék létrehozását,</w:t>
      </w:r>
    </w:p>
    <w:p w:rsidR="003805E7" w:rsidRPr="001F5ECF" w:rsidRDefault="003805E7" w:rsidP="00F714CE">
      <w:pPr>
        <w:spacing w:line="360" w:lineRule="auto"/>
        <w:jc w:val="both"/>
        <w:rPr>
          <w:b/>
        </w:rPr>
      </w:pPr>
      <w:proofErr w:type="gramStart"/>
      <w:r>
        <w:t>az</w:t>
      </w:r>
      <w:proofErr w:type="gramEnd"/>
      <w:r>
        <w:t xml:space="preserve"> ügyeleti szakmai munka színvonalának, a beteg</w:t>
      </w:r>
      <w:r w:rsidR="00897B7D">
        <w:t>ellátás biztonságának növelését, a működtető</w:t>
      </w:r>
      <w:r>
        <w:t xml:space="preserve"> </w:t>
      </w:r>
      <w:r w:rsidR="00897B7D">
        <w:t>fizetőképességének, likviditásának biztonságossá válását.</w:t>
      </w:r>
    </w:p>
    <w:p w:rsidR="001F5ECF" w:rsidRDefault="001F5ECF" w:rsidP="001B61B8">
      <w:pPr>
        <w:pStyle w:val="Listaszerbekezds"/>
        <w:spacing w:line="360" w:lineRule="auto"/>
        <w:ind w:left="720"/>
        <w:rPr>
          <w:b/>
        </w:rPr>
      </w:pPr>
    </w:p>
    <w:p w:rsidR="001B61B8" w:rsidRPr="001B61B8" w:rsidRDefault="001B61B8" w:rsidP="001B61B8">
      <w:pPr>
        <w:pStyle w:val="Listaszerbekezds"/>
        <w:spacing w:line="360" w:lineRule="auto"/>
        <w:ind w:left="720"/>
      </w:pPr>
      <w:r>
        <w:lastRenderedPageBreak/>
        <w:tab/>
      </w:r>
      <w:r>
        <w:tab/>
      </w:r>
      <w:r>
        <w:tab/>
      </w:r>
    </w:p>
    <w:p w:rsidR="001B61B8" w:rsidRDefault="00897B7D" w:rsidP="00897B7D">
      <w:pPr>
        <w:spacing w:line="360" w:lineRule="auto"/>
        <w:jc w:val="center"/>
      </w:pPr>
      <w:r>
        <w:t>Tisztelt Polgármester Hölgyek és Urak!</w:t>
      </w:r>
    </w:p>
    <w:p w:rsidR="00897B7D" w:rsidRDefault="00897B7D" w:rsidP="00897B7D">
      <w:pPr>
        <w:spacing w:line="360" w:lineRule="auto"/>
        <w:jc w:val="center"/>
      </w:pPr>
    </w:p>
    <w:p w:rsidR="008361F8" w:rsidRDefault="00175D8C" w:rsidP="008361F8">
      <w:pPr>
        <w:spacing w:line="360" w:lineRule="auto"/>
        <w:jc w:val="both"/>
      </w:pPr>
      <w:r>
        <w:t xml:space="preserve">Engedjék meg, hogy </w:t>
      </w:r>
      <w:r w:rsidR="008361F8">
        <w:t>a működtető nevében még egyszer világossá te</w:t>
      </w:r>
      <w:r>
        <w:t>gyem</w:t>
      </w:r>
      <w:r w:rsidR="008361F8">
        <w:t>, hogy az ügyelet működtetését a településeknek a fentiekben részletezett pénzügyi hozzájárulása nélkül a továbbiakban nem tudjuk</w:t>
      </w:r>
      <w:r w:rsidR="00C52DF0">
        <w:t xml:space="preserve"> folytatni</w:t>
      </w:r>
      <w:r w:rsidR="008361F8">
        <w:t xml:space="preserve">. Amely település nem tudja vállalni a hozzájárulást, azzal a 3 hónapos felmondási idő betartásával </w:t>
      </w:r>
      <w:r w:rsidR="00C52DF0">
        <w:t>megszüntetjük</w:t>
      </w:r>
      <w:r w:rsidR="008361F8">
        <w:t xml:space="preserve"> a</w:t>
      </w:r>
      <w:r w:rsidR="00C52DF0">
        <w:t xml:space="preserve"> 2008. november 15-én a működtetővel központi háziorvosi ügyelet működtetésére létrejött</w:t>
      </w:r>
      <w:r w:rsidR="008361F8">
        <w:t xml:space="preserve"> feladat-átvállalási szerződést.</w:t>
      </w:r>
    </w:p>
    <w:p w:rsidR="000B504A" w:rsidRDefault="000B504A" w:rsidP="008361F8">
      <w:pPr>
        <w:spacing w:line="360" w:lineRule="auto"/>
        <w:jc w:val="both"/>
      </w:pPr>
    </w:p>
    <w:p w:rsidR="000B504A" w:rsidRDefault="000B504A" w:rsidP="008361F8">
      <w:pPr>
        <w:spacing w:line="360" w:lineRule="auto"/>
        <w:jc w:val="both"/>
      </w:pPr>
      <w:r>
        <w:t>Tisztelettel kérem, hogy a leírtak alapján támogassák a települési hozzájárulásra vonatkozó tervezetünket.</w:t>
      </w:r>
    </w:p>
    <w:p w:rsidR="00C52DF0" w:rsidRDefault="00C52DF0" w:rsidP="008361F8">
      <w:pPr>
        <w:spacing w:line="360" w:lineRule="auto"/>
        <w:jc w:val="both"/>
        <w:rPr>
          <w:b/>
        </w:rPr>
      </w:pPr>
    </w:p>
    <w:p w:rsidR="00897B7D" w:rsidRDefault="00897B7D" w:rsidP="008361F8">
      <w:pPr>
        <w:spacing w:line="360" w:lineRule="auto"/>
        <w:jc w:val="both"/>
      </w:pPr>
      <w:r>
        <w:t xml:space="preserve">Végezetül engedjék meg, hogy megköszönjem a </w:t>
      </w:r>
      <w:r w:rsidR="00FF3A7A">
        <w:t xml:space="preserve">Társulási </w:t>
      </w:r>
      <w:r>
        <w:t>Tanács</w:t>
      </w:r>
      <w:r w:rsidR="008361F8">
        <w:t>nak</w:t>
      </w:r>
      <w:r>
        <w:t xml:space="preserve"> és </w:t>
      </w:r>
      <w:r w:rsidR="008361F8">
        <w:t>valamennyi Polgármesternek az elmúlt 5 hónap során tanúsított megértő, konstruktív, mindvégig pozitív hozzáállását, segítségét az ügyelet problémáinak megoldásában.</w:t>
      </w:r>
    </w:p>
    <w:p w:rsidR="00842AE9" w:rsidRDefault="00842AE9" w:rsidP="008361F8">
      <w:pPr>
        <w:spacing w:line="360" w:lineRule="auto"/>
        <w:jc w:val="both"/>
      </w:pPr>
    </w:p>
    <w:p w:rsidR="00842AE9" w:rsidRDefault="00842AE9" w:rsidP="008361F8">
      <w:pPr>
        <w:spacing w:line="360" w:lineRule="auto"/>
        <w:jc w:val="both"/>
      </w:pPr>
    </w:p>
    <w:p w:rsidR="00842AE9" w:rsidRDefault="00842AE9" w:rsidP="00842AE9">
      <w:pPr>
        <w:spacing w:line="360" w:lineRule="auto"/>
        <w:jc w:val="center"/>
      </w:pPr>
      <w:r>
        <w:t>Tisztelettel:</w:t>
      </w:r>
    </w:p>
    <w:p w:rsidR="00842AE9" w:rsidRDefault="00842AE9" w:rsidP="00842AE9">
      <w:pPr>
        <w:spacing w:line="360" w:lineRule="auto"/>
        <w:jc w:val="center"/>
      </w:pPr>
    </w:p>
    <w:p w:rsidR="00842AE9" w:rsidRDefault="00842AE9" w:rsidP="00842AE9">
      <w:pPr>
        <w:spacing w:line="360" w:lineRule="auto"/>
        <w:jc w:val="center"/>
      </w:pPr>
      <w:r>
        <w:t xml:space="preserve">Dr. Barcza Zsolt </w:t>
      </w:r>
    </w:p>
    <w:p w:rsidR="00842AE9" w:rsidRDefault="00842AE9" w:rsidP="00842AE9">
      <w:pPr>
        <w:spacing w:line="360" w:lineRule="auto"/>
        <w:jc w:val="center"/>
      </w:pPr>
      <w:proofErr w:type="gramStart"/>
      <w:r>
        <w:t>a</w:t>
      </w:r>
      <w:proofErr w:type="gramEnd"/>
      <w:r>
        <w:t xml:space="preserve"> Bonyhádi Központi Háziorvosi Ügyelet szakmai vezetője, a működtető meghatalmazott képviselője</w:t>
      </w:r>
    </w:p>
    <w:p w:rsidR="00842AE9" w:rsidRDefault="00842AE9" w:rsidP="00842AE9">
      <w:pPr>
        <w:spacing w:line="360" w:lineRule="auto"/>
        <w:jc w:val="center"/>
      </w:pPr>
    </w:p>
    <w:p w:rsidR="00842AE9" w:rsidRDefault="00842AE9" w:rsidP="00842AE9">
      <w:pPr>
        <w:spacing w:line="360" w:lineRule="auto"/>
        <w:jc w:val="center"/>
      </w:pPr>
    </w:p>
    <w:p w:rsidR="00842AE9" w:rsidRDefault="00842AE9" w:rsidP="00842AE9">
      <w:pPr>
        <w:spacing w:line="360" w:lineRule="auto"/>
      </w:pPr>
      <w:r>
        <w:t>Bonyhád, 2016. január 1</w:t>
      </w:r>
      <w:r w:rsidR="000B504A">
        <w:t>2</w:t>
      </w:r>
      <w:r>
        <w:t>.</w:t>
      </w:r>
    </w:p>
    <w:p w:rsidR="001B61B8" w:rsidRPr="001B61B8" w:rsidRDefault="001B61B8" w:rsidP="001B61B8">
      <w:pPr>
        <w:spacing w:line="360" w:lineRule="auto"/>
        <w:ind w:left="708"/>
        <w:rPr>
          <w:b/>
        </w:rPr>
      </w:pPr>
    </w:p>
    <w:p w:rsidR="008A178F" w:rsidRDefault="008A178F" w:rsidP="008A178F">
      <w:pPr>
        <w:spacing w:line="360" w:lineRule="auto"/>
      </w:pPr>
    </w:p>
    <w:p w:rsidR="00C624A3" w:rsidRDefault="00C624A3" w:rsidP="00E47BF4">
      <w:pPr>
        <w:spacing w:line="360" w:lineRule="auto"/>
        <w:jc w:val="both"/>
      </w:pPr>
    </w:p>
    <w:p w:rsidR="00C624A3" w:rsidRDefault="00C624A3" w:rsidP="00E47BF4">
      <w:pPr>
        <w:spacing w:line="360" w:lineRule="auto"/>
        <w:jc w:val="both"/>
      </w:pPr>
    </w:p>
    <w:p w:rsidR="00E47BF4" w:rsidRPr="008A45C6" w:rsidRDefault="00E47BF4" w:rsidP="00E47BF4">
      <w:pPr>
        <w:spacing w:line="360" w:lineRule="auto"/>
        <w:jc w:val="both"/>
      </w:pPr>
    </w:p>
    <w:p w:rsidR="00DA43E0" w:rsidRPr="00DA43E0" w:rsidRDefault="00DA43E0" w:rsidP="00DA43E0">
      <w:pPr>
        <w:spacing w:line="360" w:lineRule="auto"/>
        <w:jc w:val="both"/>
      </w:pPr>
    </w:p>
    <w:p w:rsidR="00CD7BC5" w:rsidRDefault="00CD7BC5" w:rsidP="00CD7BC5">
      <w:pPr>
        <w:spacing w:line="360" w:lineRule="auto"/>
        <w:jc w:val="both"/>
        <w:rPr>
          <w:b/>
          <w:u w:val="single"/>
        </w:rPr>
      </w:pPr>
    </w:p>
    <w:sectPr w:rsidR="00CD7BC5" w:rsidSect="009B1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44" w:rsidRDefault="00EC7644" w:rsidP="00537A0A">
      <w:r>
        <w:separator/>
      </w:r>
    </w:p>
  </w:endnote>
  <w:endnote w:type="continuationSeparator" w:id="0">
    <w:p w:rsidR="00EC7644" w:rsidRDefault="00EC7644" w:rsidP="0053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620"/>
      <w:docPartObj>
        <w:docPartGallery w:val="Page Numbers (Bottom of Page)"/>
        <w:docPartUnique/>
      </w:docPartObj>
    </w:sdtPr>
    <w:sdtContent>
      <w:p w:rsidR="00E47BF4" w:rsidRDefault="00B55998">
        <w:pPr>
          <w:pStyle w:val="ll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47BF4" w:rsidRDefault="00B55998">
                    <w:pPr>
                      <w:jc w:val="center"/>
                    </w:pPr>
                    <w:r>
                      <w:fldChar w:fldCharType="begin"/>
                    </w:r>
                    <w:r w:rsidR="00F75239">
                      <w:instrText xml:space="preserve"> PAGE    \* MERGEFORMAT </w:instrText>
                    </w:r>
                    <w:r>
                      <w:fldChar w:fldCharType="separate"/>
                    </w:r>
                    <w:r w:rsidR="00FC227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44" w:rsidRDefault="00EC7644" w:rsidP="00537A0A">
      <w:r>
        <w:separator/>
      </w:r>
    </w:p>
  </w:footnote>
  <w:footnote w:type="continuationSeparator" w:id="0">
    <w:p w:rsidR="00EC7644" w:rsidRDefault="00EC7644" w:rsidP="0053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95"/>
      <w:gridCol w:w="1393"/>
    </w:tblGrid>
    <w:tr w:rsidR="00537A0A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537A0A" w:rsidRDefault="008A45C6" w:rsidP="008A45C6">
          <w:pPr>
            <w:pStyle w:val="lfej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Települési hozzájárulás tervezet </w:t>
          </w:r>
          <w:proofErr w:type="gramStart"/>
          <w:r>
            <w:rPr>
              <w:caps/>
              <w:color w:val="FFFFFF" w:themeColor="background1"/>
            </w:rPr>
            <w:t>a</w:t>
          </w:r>
          <w:proofErr w:type="gramEnd"/>
          <w:r>
            <w:rPr>
              <w:caps/>
              <w:color w:val="FFFFFF" w:themeColor="background1"/>
            </w:rPr>
            <w:t xml:space="preserve"> bonyhádi központi háziorvosi ügyelet működtetéséhez 2016-tól</w:t>
          </w:r>
        </w:p>
      </w:tc>
      <w:sdt>
        <w:sdtPr>
          <w:rPr>
            <w:color w:val="FFFFFF" w:themeColor="background1"/>
          </w:rPr>
          <w:alias w:val="Dátum"/>
          <w:id w:val="78273375"/>
          <w:placeholder>
            <w:docPart w:val="B9E2F277885342C3B08729FFAC8B16E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12T00:00:00Z">
            <w:dateFormat w:val="yyyy. MMMM d."/>
            <w:lid w:val="hu-HU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537A0A" w:rsidRDefault="00537A0A" w:rsidP="000B504A">
              <w:pPr>
                <w:pStyle w:val="lfej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2016. január 1</w:t>
              </w:r>
              <w:r w:rsidR="000B504A">
                <w:rPr>
                  <w:color w:val="FFFFFF" w:themeColor="background1"/>
                </w:rPr>
                <w:t>2</w:t>
              </w:r>
              <w:r>
                <w:rPr>
                  <w:color w:val="FFFFFF" w:themeColor="background1"/>
                </w:rPr>
                <w:t>.</w:t>
              </w:r>
            </w:p>
          </w:tc>
        </w:sdtContent>
      </w:sdt>
    </w:tr>
  </w:tbl>
  <w:p w:rsidR="00537A0A" w:rsidRDefault="00537A0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974"/>
    <w:multiLevelType w:val="hybridMultilevel"/>
    <w:tmpl w:val="EF5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E69"/>
    <w:multiLevelType w:val="hybridMultilevel"/>
    <w:tmpl w:val="BAEC6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5FB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2100465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5005E5"/>
    <w:multiLevelType w:val="hybridMultilevel"/>
    <w:tmpl w:val="9A9831BA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6DA9"/>
    <w:multiLevelType w:val="hybridMultilevel"/>
    <w:tmpl w:val="411E94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5464"/>
    <w:multiLevelType w:val="hybridMultilevel"/>
    <w:tmpl w:val="C7D25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F249D"/>
    <w:multiLevelType w:val="hybridMultilevel"/>
    <w:tmpl w:val="8BD4D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6124"/>
    <w:multiLevelType w:val="hybridMultilevel"/>
    <w:tmpl w:val="BE545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3757"/>
    <w:multiLevelType w:val="hybridMultilevel"/>
    <w:tmpl w:val="8B5AA6A4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7A4924"/>
    <w:multiLevelType w:val="hybridMultilevel"/>
    <w:tmpl w:val="EF8A1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A0A"/>
    <w:rsid w:val="00011225"/>
    <w:rsid w:val="0001206F"/>
    <w:rsid w:val="000B504A"/>
    <w:rsid w:val="00175D8C"/>
    <w:rsid w:val="001B61B8"/>
    <w:rsid w:val="001C021D"/>
    <w:rsid w:val="001F5ECF"/>
    <w:rsid w:val="00285784"/>
    <w:rsid w:val="002A4546"/>
    <w:rsid w:val="003035C0"/>
    <w:rsid w:val="003805E7"/>
    <w:rsid w:val="003E262B"/>
    <w:rsid w:val="004027C5"/>
    <w:rsid w:val="00433AFA"/>
    <w:rsid w:val="00444D84"/>
    <w:rsid w:val="0049166E"/>
    <w:rsid w:val="00495CF4"/>
    <w:rsid w:val="004A1BE5"/>
    <w:rsid w:val="004E6E1A"/>
    <w:rsid w:val="00537A0A"/>
    <w:rsid w:val="005624F1"/>
    <w:rsid w:val="00565C7E"/>
    <w:rsid w:val="00591F81"/>
    <w:rsid w:val="00672BEB"/>
    <w:rsid w:val="00674249"/>
    <w:rsid w:val="006922EC"/>
    <w:rsid w:val="006C3BF4"/>
    <w:rsid w:val="006E0AEB"/>
    <w:rsid w:val="00734AB9"/>
    <w:rsid w:val="00760F77"/>
    <w:rsid w:val="007D0D56"/>
    <w:rsid w:val="007D535A"/>
    <w:rsid w:val="008210BB"/>
    <w:rsid w:val="008361F8"/>
    <w:rsid w:val="00842AE9"/>
    <w:rsid w:val="00897B7D"/>
    <w:rsid w:val="008A178F"/>
    <w:rsid w:val="008A45C6"/>
    <w:rsid w:val="00963666"/>
    <w:rsid w:val="00997917"/>
    <w:rsid w:val="009B110C"/>
    <w:rsid w:val="009D5F7C"/>
    <w:rsid w:val="00A24488"/>
    <w:rsid w:val="00A501D5"/>
    <w:rsid w:val="00B130B8"/>
    <w:rsid w:val="00B55998"/>
    <w:rsid w:val="00C52DF0"/>
    <w:rsid w:val="00C624A3"/>
    <w:rsid w:val="00CD7BC5"/>
    <w:rsid w:val="00D241B2"/>
    <w:rsid w:val="00D3776B"/>
    <w:rsid w:val="00D56391"/>
    <w:rsid w:val="00D60A9A"/>
    <w:rsid w:val="00D6674F"/>
    <w:rsid w:val="00DA43E0"/>
    <w:rsid w:val="00E12286"/>
    <w:rsid w:val="00E47BF4"/>
    <w:rsid w:val="00E61886"/>
    <w:rsid w:val="00EC7644"/>
    <w:rsid w:val="00F714CE"/>
    <w:rsid w:val="00F73BCF"/>
    <w:rsid w:val="00F75239"/>
    <w:rsid w:val="00FC227F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8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44D84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44D84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44D84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44D84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44D84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44D84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44D84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44D84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44D84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4D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444D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444D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444D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444D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444D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444D84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444D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444D84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444D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44D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44D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44D8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qFormat/>
    <w:rsid w:val="00444D84"/>
    <w:rPr>
      <w:b/>
      <w:bCs/>
    </w:rPr>
  </w:style>
  <w:style w:type="character" w:styleId="Kiemels">
    <w:name w:val="Emphasis"/>
    <w:qFormat/>
    <w:rsid w:val="00444D84"/>
    <w:rPr>
      <w:i/>
      <w:iCs/>
    </w:rPr>
  </w:style>
  <w:style w:type="paragraph" w:styleId="Nincstrkz">
    <w:name w:val="No Spacing"/>
    <w:basedOn w:val="Norml"/>
    <w:uiPriority w:val="1"/>
    <w:qFormat/>
    <w:rsid w:val="00444D84"/>
  </w:style>
  <w:style w:type="paragraph" w:styleId="Listaszerbekezds">
    <w:name w:val="List Paragraph"/>
    <w:basedOn w:val="Norml"/>
    <w:uiPriority w:val="34"/>
    <w:qFormat/>
    <w:rsid w:val="00444D8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444D8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444D8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4D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4D8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444D84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444D84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444D8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444D8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444D8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4D84"/>
    <w:pPr>
      <w:numPr>
        <w:numId w:val="0"/>
      </w:numPr>
      <w:outlineLvl w:val="9"/>
    </w:pPr>
  </w:style>
  <w:style w:type="paragraph" w:styleId="lfej">
    <w:name w:val="header"/>
    <w:basedOn w:val="Norml"/>
    <w:link w:val="lfejChar"/>
    <w:uiPriority w:val="99"/>
    <w:unhideWhenUsed/>
    <w:rsid w:val="00537A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7A0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37A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7A0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E2F277885342C3B08729FFAC8B16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CF30F6-6C0D-411B-996C-E8FB96ABFE79}"/>
      </w:docPartPr>
      <w:docPartBody>
        <w:p w:rsidR="006D09E5" w:rsidRDefault="00213BF9" w:rsidP="00213BF9">
          <w:pPr>
            <w:pStyle w:val="B9E2F277885342C3B08729FFAC8B16E4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13BF9"/>
    <w:rsid w:val="001E30E5"/>
    <w:rsid w:val="00213BF9"/>
    <w:rsid w:val="00462C27"/>
    <w:rsid w:val="004D5A38"/>
    <w:rsid w:val="005408FA"/>
    <w:rsid w:val="00670E99"/>
    <w:rsid w:val="006D09E5"/>
    <w:rsid w:val="009F4730"/>
    <w:rsid w:val="00A81642"/>
    <w:rsid w:val="00AD6BC7"/>
    <w:rsid w:val="00B2570C"/>
    <w:rsid w:val="00E14550"/>
    <w:rsid w:val="00E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9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2F0A6B663574C738167C60C5DAF88FD">
    <w:name w:val="52F0A6B663574C738167C60C5DAF88FD"/>
    <w:rsid w:val="00213BF9"/>
  </w:style>
  <w:style w:type="paragraph" w:customStyle="1" w:styleId="B9E2F277885342C3B08729FFAC8B16E4">
    <w:name w:val="B9E2F277885342C3B08729FFAC8B16E4"/>
    <w:rsid w:val="00213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Bonyhádi Központi Háziorvosi Ügyelet</vt:lpstr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Bonyhádi Központi Háziorvosi Ügyelet</dc:title>
  <dc:creator>Dr.Barcza Zsolt</dc:creator>
  <cp:lastModifiedBy>Márk</cp:lastModifiedBy>
  <cp:revision>2</cp:revision>
  <dcterms:created xsi:type="dcterms:W3CDTF">2016-02-09T09:18:00Z</dcterms:created>
  <dcterms:modified xsi:type="dcterms:W3CDTF">2016-02-09T09:18:00Z</dcterms:modified>
</cp:coreProperties>
</file>