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300" w:rsidRPr="00701300" w:rsidRDefault="00701300" w:rsidP="00701300">
      <w:pPr>
        <w:jc w:val="center"/>
        <w:rPr>
          <w:b/>
        </w:rPr>
      </w:pPr>
      <w:r w:rsidRPr="00701300">
        <w:rPr>
          <w:b/>
        </w:rPr>
        <w:t>ELŐTERJESZTÉS</w:t>
      </w:r>
    </w:p>
    <w:p w:rsidR="00701300" w:rsidRPr="00701300" w:rsidRDefault="00701300" w:rsidP="00701300">
      <w:pPr>
        <w:jc w:val="center"/>
        <w:rPr>
          <w:b/>
        </w:rPr>
      </w:pPr>
    </w:p>
    <w:p w:rsidR="00701300" w:rsidRPr="00FD57E9" w:rsidRDefault="00FD57E9" w:rsidP="00701300">
      <w:pPr>
        <w:jc w:val="center"/>
        <w:rPr>
          <w:b/>
        </w:rPr>
      </w:pPr>
      <w:r w:rsidRPr="00FD57E9">
        <w:rPr>
          <w:b/>
        </w:rPr>
        <w:t xml:space="preserve">Cikó Község </w:t>
      </w:r>
      <w:r w:rsidR="00701300" w:rsidRPr="00FD57E9">
        <w:rPr>
          <w:b/>
        </w:rPr>
        <w:t xml:space="preserve">Önkormányzata Képviselő- testületének </w:t>
      </w:r>
      <w:proofErr w:type="gramStart"/>
      <w:r w:rsidR="00701300" w:rsidRPr="00FD57E9">
        <w:rPr>
          <w:b/>
        </w:rPr>
        <w:t>201</w:t>
      </w:r>
      <w:r w:rsidR="00530961" w:rsidRPr="00FD57E9">
        <w:rPr>
          <w:b/>
        </w:rPr>
        <w:t>9</w:t>
      </w:r>
      <w:r w:rsidR="00701300" w:rsidRPr="00FD57E9">
        <w:rPr>
          <w:b/>
        </w:rPr>
        <w:t xml:space="preserve">. </w:t>
      </w:r>
      <w:r w:rsidRPr="00FD57E9">
        <w:rPr>
          <w:b/>
        </w:rPr>
        <w:t xml:space="preserve"> január</w:t>
      </w:r>
      <w:proofErr w:type="gramEnd"/>
      <w:r w:rsidRPr="00FD57E9">
        <w:rPr>
          <w:b/>
        </w:rPr>
        <w:t xml:space="preserve"> 30</w:t>
      </w:r>
      <w:r w:rsidR="00701300" w:rsidRPr="00FD57E9">
        <w:rPr>
          <w:b/>
        </w:rPr>
        <w:t>-i</w:t>
      </w:r>
    </w:p>
    <w:p w:rsidR="00701300" w:rsidRPr="00FD57E9" w:rsidRDefault="00701300" w:rsidP="00701300">
      <w:pPr>
        <w:jc w:val="center"/>
        <w:rPr>
          <w:b/>
        </w:rPr>
      </w:pPr>
      <w:proofErr w:type="gramStart"/>
      <w:r w:rsidRPr="00FD57E9">
        <w:rPr>
          <w:b/>
        </w:rPr>
        <w:t>rendes</w:t>
      </w:r>
      <w:proofErr w:type="gramEnd"/>
      <w:r w:rsidRPr="00FD57E9">
        <w:rPr>
          <w:b/>
        </w:rPr>
        <w:t>/</w:t>
      </w:r>
      <w:r w:rsidRPr="00FD57E9">
        <w:rPr>
          <w:b/>
          <w:u w:val="single"/>
        </w:rPr>
        <w:t>rendkívüli</w:t>
      </w:r>
      <w:r w:rsidR="00D10D8C" w:rsidRPr="00FD57E9">
        <w:rPr>
          <w:b/>
          <w:u w:val="single"/>
        </w:rPr>
        <w:t xml:space="preserve"> </w:t>
      </w:r>
      <w:r w:rsidRPr="00FD57E9">
        <w:rPr>
          <w:b/>
        </w:rPr>
        <w:t>testületi ülésére</w:t>
      </w:r>
    </w:p>
    <w:p w:rsidR="00701300" w:rsidRPr="00701300" w:rsidRDefault="00701300" w:rsidP="007013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7"/>
        <w:gridCol w:w="4535"/>
      </w:tblGrid>
      <w:tr w:rsidR="00701300" w:rsidRPr="00701300" w:rsidTr="00FD57E9">
        <w:tc>
          <w:tcPr>
            <w:tcW w:w="4527" w:type="dxa"/>
          </w:tcPr>
          <w:p w:rsidR="00701300" w:rsidRPr="00701300" w:rsidRDefault="00701300" w:rsidP="00A11C45">
            <w:pPr>
              <w:rPr>
                <w:lang w:eastAsia="en-US"/>
              </w:rPr>
            </w:pPr>
            <w:r w:rsidRPr="00701300">
              <w:rPr>
                <w:lang w:eastAsia="en-US"/>
              </w:rPr>
              <w:t>Tárgy:</w:t>
            </w:r>
          </w:p>
        </w:tc>
        <w:tc>
          <w:tcPr>
            <w:tcW w:w="4535" w:type="dxa"/>
          </w:tcPr>
          <w:p w:rsidR="00701300" w:rsidRPr="00FD57E9" w:rsidRDefault="00701300" w:rsidP="00A11C45">
            <w:pPr>
              <w:rPr>
                <w:b/>
                <w:lang w:eastAsia="en-US"/>
              </w:rPr>
            </w:pPr>
            <w:r w:rsidRPr="00FD57E9">
              <w:rPr>
                <w:b/>
              </w:rPr>
              <w:t>A Völgysé</w:t>
            </w:r>
            <w:r w:rsidR="004D063E" w:rsidRPr="00FD57E9">
              <w:rPr>
                <w:b/>
              </w:rPr>
              <w:t>gi Önkormányzatok Társulása 201</w:t>
            </w:r>
            <w:r w:rsidR="002108B4" w:rsidRPr="00FD57E9">
              <w:rPr>
                <w:b/>
              </w:rPr>
              <w:t>9</w:t>
            </w:r>
            <w:r w:rsidRPr="00FD57E9">
              <w:rPr>
                <w:b/>
              </w:rPr>
              <w:t>. évi költségvetésének elfogadása</w:t>
            </w:r>
          </w:p>
        </w:tc>
      </w:tr>
      <w:tr w:rsidR="00701300" w:rsidRPr="00701300" w:rsidTr="00FD57E9">
        <w:tc>
          <w:tcPr>
            <w:tcW w:w="4527" w:type="dxa"/>
          </w:tcPr>
          <w:p w:rsidR="00701300" w:rsidRPr="00701300" w:rsidRDefault="00701300" w:rsidP="00A11C45">
            <w:pPr>
              <w:rPr>
                <w:lang w:eastAsia="en-US"/>
              </w:rPr>
            </w:pPr>
            <w:r w:rsidRPr="00701300">
              <w:rPr>
                <w:lang w:eastAsia="en-US"/>
              </w:rPr>
              <w:t>Előterjesztő:</w:t>
            </w:r>
          </w:p>
        </w:tc>
        <w:tc>
          <w:tcPr>
            <w:tcW w:w="4535" w:type="dxa"/>
          </w:tcPr>
          <w:p w:rsidR="00701300" w:rsidRPr="00701300" w:rsidRDefault="00FD57E9" w:rsidP="00A11C45">
            <w:pPr>
              <w:rPr>
                <w:lang w:eastAsia="en-US"/>
              </w:rPr>
            </w:pPr>
            <w:proofErr w:type="spellStart"/>
            <w:r>
              <w:rPr>
                <w:lang w:eastAsia="en-US"/>
              </w:rPr>
              <w:t>Haures</w:t>
            </w:r>
            <w:proofErr w:type="spellEnd"/>
            <w:r>
              <w:rPr>
                <w:lang w:eastAsia="en-US"/>
              </w:rPr>
              <w:t xml:space="preserve"> Csaba </w:t>
            </w:r>
            <w:r w:rsidR="00D10D8C">
              <w:rPr>
                <w:lang w:eastAsia="en-US"/>
              </w:rPr>
              <w:t>polgármester</w:t>
            </w:r>
          </w:p>
        </w:tc>
      </w:tr>
      <w:tr w:rsidR="00701300" w:rsidRPr="00701300" w:rsidTr="00FD57E9">
        <w:tc>
          <w:tcPr>
            <w:tcW w:w="4527" w:type="dxa"/>
          </w:tcPr>
          <w:p w:rsidR="00701300" w:rsidRPr="00701300" w:rsidRDefault="00701300" w:rsidP="00A11C45">
            <w:pPr>
              <w:rPr>
                <w:lang w:eastAsia="en-US"/>
              </w:rPr>
            </w:pPr>
            <w:r w:rsidRPr="00701300">
              <w:rPr>
                <w:lang w:eastAsia="en-US"/>
              </w:rPr>
              <w:t>Előterjesztést készítette:</w:t>
            </w:r>
          </w:p>
        </w:tc>
        <w:tc>
          <w:tcPr>
            <w:tcW w:w="4535" w:type="dxa"/>
          </w:tcPr>
          <w:p w:rsidR="002108B4" w:rsidRDefault="00701300" w:rsidP="00A11C45">
            <w:pPr>
              <w:rPr>
                <w:lang w:eastAsia="en-US"/>
              </w:rPr>
            </w:pPr>
            <w:r w:rsidRPr="00701300">
              <w:rPr>
                <w:lang w:eastAsia="en-US"/>
              </w:rPr>
              <w:t xml:space="preserve">dr. </w:t>
            </w:r>
            <w:proofErr w:type="spellStart"/>
            <w:r w:rsidRPr="00701300">
              <w:rPr>
                <w:lang w:eastAsia="en-US"/>
              </w:rPr>
              <w:t>Puskáné</w:t>
            </w:r>
            <w:proofErr w:type="spellEnd"/>
            <w:r w:rsidRPr="00701300">
              <w:rPr>
                <w:lang w:eastAsia="en-US"/>
              </w:rPr>
              <w:t xml:space="preserve"> dr. Szeghy Petra,</w:t>
            </w:r>
          </w:p>
          <w:p w:rsidR="002108B4" w:rsidRDefault="002108B4" w:rsidP="00A11C45">
            <w:pPr>
              <w:rPr>
                <w:lang w:eastAsia="en-US"/>
              </w:rPr>
            </w:pPr>
            <w:r>
              <w:rPr>
                <w:lang w:eastAsia="en-US"/>
              </w:rPr>
              <w:t>Fauszt Józsefné,</w:t>
            </w:r>
          </w:p>
          <w:p w:rsidR="00701300" w:rsidRPr="00701300" w:rsidRDefault="00701300" w:rsidP="00A11C45">
            <w:pPr>
              <w:rPr>
                <w:lang w:eastAsia="en-US"/>
              </w:rPr>
            </w:pPr>
            <w:r w:rsidRPr="00701300">
              <w:rPr>
                <w:lang w:eastAsia="en-US"/>
              </w:rPr>
              <w:t>Horváth Csilla</w:t>
            </w:r>
          </w:p>
        </w:tc>
      </w:tr>
      <w:tr w:rsidR="00701300" w:rsidRPr="00701300" w:rsidTr="00FD57E9">
        <w:tc>
          <w:tcPr>
            <w:tcW w:w="4527" w:type="dxa"/>
          </w:tcPr>
          <w:p w:rsidR="00701300" w:rsidRPr="00701300" w:rsidRDefault="00701300" w:rsidP="00A11C45">
            <w:pPr>
              <w:rPr>
                <w:lang w:eastAsia="en-US"/>
              </w:rPr>
            </w:pPr>
            <w:r w:rsidRPr="00701300">
              <w:rPr>
                <w:lang w:eastAsia="en-US"/>
              </w:rPr>
              <w:t>Előterjesztés száma:</w:t>
            </w:r>
          </w:p>
        </w:tc>
        <w:tc>
          <w:tcPr>
            <w:tcW w:w="4535" w:type="dxa"/>
          </w:tcPr>
          <w:p w:rsidR="00701300" w:rsidRPr="00701300" w:rsidRDefault="00FD57E9" w:rsidP="00A11C45">
            <w:pPr>
              <w:rPr>
                <w:lang w:eastAsia="en-US"/>
              </w:rPr>
            </w:pPr>
            <w:r>
              <w:rPr>
                <w:lang w:eastAsia="en-US"/>
              </w:rPr>
              <w:t xml:space="preserve">5 napirendi pont </w:t>
            </w:r>
          </w:p>
        </w:tc>
      </w:tr>
      <w:tr w:rsidR="00701300" w:rsidRPr="00701300" w:rsidTr="00FD57E9">
        <w:tc>
          <w:tcPr>
            <w:tcW w:w="4527" w:type="dxa"/>
          </w:tcPr>
          <w:p w:rsidR="00701300" w:rsidRPr="00701300" w:rsidRDefault="00701300" w:rsidP="00A11C45">
            <w:pPr>
              <w:rPr>
                <w:lang w:eastAsia="en-US"/>
              </w:rPr>
            </w:pPr>
            <w:r w:rsidRPr="00701300">
              <w:rPr>
                <w:lang w:eastAsia="en-US"/>
              </w:rPr>
              <w:t>Előzetesen tárgyalja:</w:t>
            </w:r>
          </w:p>
        </w:tc>
        <w:tc>
          <w:tcPr>
            <w:tcW w:w="4535" w:type="dxa"/>
          </w:tcPr>
          <w:p w:rsidR="00701300" w:rsidRPr="00701300" w:rsidRDefault="00701300" w:rsidP="00A11C45">
            <w:pPr>
              <w:rPr>
                <w:lang w:eastAsia="en-US"/>
              </w:rPr>
            </w:pPr>
          </w:p>
        </w:tc>
      </w:tr>
      <w:tr w:rsidR="00701300" w:rsidRPr="00701300" w:rsidTr="00FD57E9">
        <w:tc>
          <w:tcPr>
            <w:tcW w:w="4527" w:type="dxa"/>
          </w:tcPr>
          <w:p w:rsidR="00701300" w:rsidRPr="00701300" w:rsidRDefault="00701300" w:rsidP="00A11C45">
            <w:pPr>
              <w:rPr>
                <w:lang w:eastAsia="en-US"/>
              </w:rPr>
            </w:pPr>
            <w:r w:rsidRPr="00701300">
              <w:rPr>
                <w:lang w:eastAsia="en-US"/>
              </w:rPr>
              <w:t>Mellékletek száma:</w:t>
            </w:r>
          </w:p>
        </w:tc>
        <w:tc>
          <w:tcPr>
            <w:tcW w:w="4535" w:type="dxa"/>
          </w:tcPr>
          <w:p w:rsidR="00701300" w:rsidRPr="00701300" w:rsidRDefault="00FD57E9" w:rsidP="00A11C45">
            <w:pPr>
              <w:rPr>
                <w:lang w:eastAsia="en-US"/>
              </w:rPr>
            </w:pPr>
            <w:r>
              <w:rPr>
                <w:lang w:eastAsia="en-US"/>
              </w:rPr>
              <w:t>1</w:t>
            </w:r>
            <w:r w:rsidR="00701300" w:rsidRPr="00701300">
              <w:rPr>
                <w:lang w:eastAsia="en-US"/>
              </w:rPr>
              <w:t xml:space="preserve"> db</w:t>
            </w:r>
          </w:p>
        </w:tc>
      </w:tr>
      <w:tr w:rsidR="00701300" w:rsidRPr="00701300" w:rsidTr="00FD57E9">
        <w:tc>
          <w:tcPr>
            <w:tcW w:w="4527" w:type="dxa"/>
          </w:tcPr>
          <w:p w:rsidR="00701300" w:rsidRPr="00701300" w:rsidRDefault="00701300" w:rsidP="00A11C45">
            <w:pPr>
              <w:rPr>
                <w:lang w:eastAsia="en-US"/>
              </w:rPr>
            </w:pPr>
            <w:r w:rsidRPr="00701300">
              <w:rPr>
                <w:lang w:eastAsia="en-US"/>
              </w:rPr>
              <w:t>Az előterjesztés a jogszabályi feltételeknek megfelel:</w:t>
            </w:r>
          </w:p>
        </w:tc>
        <w:tc>
          <w:tcPr>
            <w:tcW w:w="4535" w:type="dxa"/>
          </w:tcPr>
          <w:p w:rsidR="00701300" w:rsidRPr="00701300" w:rsidRDefault="00701300" w:rsidP="00A11C45">
            <w:pPr>
              <w:rPr>
                <w:lang w:eastAsia="en-US"/>
              </w:rPr>
            </w:pPr>
          </w:p>
          <w:p w:rsidR="00701300" w:rsidRPr="00701300" w:rsidRDefault="00FD57E9" w:rsidP="00A11C45">
            <w:pPr>
              <w:rPr>
                <w:lang w:eastAsia="en-US"/>
              </w:rPr>
            </w:pPr>
            <w:r>
              <w:rPr>
                <w:lang w:eastAsia="en-US"/>
              </w:rPr>
              <w:t xml:space="preserve">Bakó Józsefné </w:t>
            </w:r>
            <w:r w:rsidR="00D10D8C">
              <w:rPr>
                <w:lang w:eastAsia="en-US"/>
              </w:rPr>
              <w:t>jegyző</w:t>
            </w:r>
          </w:p>
        </w:tc>
      </w:tr>
      <w:tr w:rsidR="00701300" w:rsidRPr="00701300" w:rsidTr="00FD57E9">
        <w:tc>
          <w:tcPr>
            <w:tcW w:w="4527" w:type="dxa"/>
          </w:tcPr>
          <w:p w:rsidR="00701300" w:rsidRPr="00701300" w:rsidRDefault="00701300" w:rsidP="00A11C45">
            <w:pPr>
              <w:rPr>
                <w:lang w:eastAsia="en-US"/>
              </w:rPr>
            </w:pPr>
            <w:r w:rsidRPr="00701300">
              <w:rPr>
                <w:lang w:eastAsia="en-US"/>
              </w:rPr>
              <w:t>A döntéshez szükséges többség:</w:t>
            </w:r>
          </w:p>
        </w:tc>
        <w:tc>
          <w:tcPr>
            <w:tcW w:w="4535" w:type="dxa"/>
          </w:tcPr>
          <w:p w:rsidR="00701300" w:rsidRPr="00701300" w:rsidRDefault="00701300" w:rsidP="00A11C45">
            <w:pPr>
              <w:rPr>
                <w:lang w:eastAsia="en-US"/>
              </w:rPr>
            </w:pPr>
            <w:r w:rsidRPr="00701300">
              <w:rPr>
                <w:u w:val="single"/>
                <w:lang w:eastAsia="en-US"/>
              </w:rPr>
              <w:t>egyszerű</w:t>
            </w:r>
            <w:r w:rsidRPr="00701300">
              <w:rPr>
                <w:lang w:eastAsia="en-US"/>
              </w:rPr>
              <w:t>/minősített</w:t>
            </w:r>
          </w:p>
        </w:tc>
      </w:tr>
      <w:tr w:rsidR="00701300" w:rsidRPr="00701300" w:rsidTr="00FD57E9">
        <w:tc>
          <w:tcPr>
            <w:tcW w:w="4527" w:type="dxa"/>
          </w:tcPr>
          <w:p w:rsidR="00701300" w:rsidRPr="00701300" w:rsidRDefault="00701300" w:rsidP="00A11C45">
            <w:pPr>
              <w:rPr>
                <w:lang w:eastAsia="en-US"/>
              </w:rPr>
            </w:pPr>
            <w:r w:rsidRPr="00701300">
              <w:rPr>
                <w:lang w:eastAsia="en-US"/>
              </w:rPr>
              <w:t>Döntési forma:</w:t>
            </w:r>
          </w:p>
        </w:tc>
        <w:tc>
          <w:tcPr>
            <w:tcW w:w="4535" w:type="dxa"/>
          </w:tcPr>
          <w:p w:rsidR="00701300" w:rsidRPr="00701300" w:rsidRDefault="00701300" w:rsidP="00A11C45">
            <w:pPr>
              <w:rPr>
                <w:lang w:eastAsia="en-US"/>
              </w:rPr>
            </w:pPr>
            <w:r w:rsidRPr="00701300">
              <w:rPr>
                <w:lang w:eastAsia="en-US"/>
              </w:rPr>
              <w:t>rendelet/</w:t>
            </w:r>
            <w:r w:rsidRPr="00701300">
              <w:rPr>
                <w:u w:val="single"/>
                <w:lang w:eastAsia="en-US"/>
              </w:rPr>
              <w:t xml:space="preserve">határozat </w:t>
            </w:r>
            <w:r w:rsidRPr="00701300">
              <w:rPr>
                <w:lang w:eastAsia="en-US"/>
              </w:rPr>
              <w:t>(normatív, hatósági, egyéb)</w:t>
            </w:r>
          </w:p>
        </w:tc>
      </w:tr>
      <w:tr w:rsidR="00701300" w:rsidRPr="00701300" w:rsidTr="00FD57E9">
        <w:tc>
          <w:tcPr>
            <w:tcW w:w="4527" w:type="dxa"/>
          </w:tcPr>
          <w:p w:rsidR="00701300" w:rsidRPr="00701300" w:rsidRDefault="00701300" w:rsidP="00A11C45">
            <w:pPr>
              <w:rPr>
                <w:lang w:eastAsia="en-US"/>
              </w:rPr>
            </w:pPr>
            <w:r w:rsidRPr="00701300">
              <w:rPr>
                <w:lang w:eastAsia="en-US"/>
              </w:rPr>
              <w:t xml:space="preserve">Az előterjesztést </w:t>
            </w:r>
          </w:p>
        </w:tc>
        <w:tc>
          <w:tcPr>
            <w:tcW w:w="4535" w:type="dxa"/>
          </w:tcPr>
          <w:p w:rsidR="00701300" w:rsidRPr="00701300" w:rsidRDefault="00701300" w:rsidP="00A11C45">
            <w:pPr>
              <w:rPr>
                <w:lang w:eastAsia="en-US"/>
              </w:rPr>
            </w:pPr>
            <w:r w:rsidRPr="00701300">
              <w:rPr>
                <w:u w:val="single"/>
                <w:lang w:eastAsia="en-US"/>
              </w:rPr>
              <w:t>nyílt ülésen kell</w:t>
            </w:r>
            <w:r w:rsidRPr="00701300">
              <w:rPr>
                <w:lang w:eastAsia="en-US"/>
              </w:rPr>
              <w:t>/zárt ülésen kell/zárt ülésen lehet tárgyalni</w:t>
            </w:r>
          </w:p>
        </w:tc>
      </w:tr>
    </w:tbl>
    <w:p w:rsidR="00701300" w:rsidRPr="00701300" w:rsidRDefault="00701300" w:rsidP="00701300">
      <w:pPr>
        <w:rPr>
          <w:rStyle w:val="section"/>
          <w:b/>
        </w:rPr>
      </w:pPr>
    </w:p>
    <w:p w:rsidR="00701300" w:rsidRPr="00701300" w:rsidRDefault="00701300" w:rsidP="00701300">
      <w:pPr>
        <w:rPr>
          <w:rStyle w:val="section"/>
          <w:b/>
        </w:rPr>
      </w:pPr>
      <w:r w:rsidRPr="00701300">
        <w:rPr>
          <w:rStyle w:val="section"/>
          <w:b/>
        </w:rPr>
        <w:t>Tisztelt Képviselő-testület!</w:t>
      </w:r>
    </w:p>
    <w:p w:rsidR="00701300" w:rsidRDefault="00701300" w:rsidP="00701300">
      <w:pPr>
        <w:rPr>
          <w:rStyle w:val="section"/>
          <w:b/>
        </w:rPr>
      </w:pPr>
    </w:p>
    <w:p w:rsidR="00731517" w:rsidRPr="00731517" w:rsidRDefault="00731517" w:rsidP="00701300">
      <w:pPr>
        <w:rPr>
          <w:rStyle w:val="section"/>
        </w:rPr>
      </w:pPr>
      <w:r w:rsidRPr="00731517">
        <w:rPr>
          <w:rStyle w:val="section"/>
        </w:rPr>
        <w:t>A társulási megállapodás értelmében a Völgységi Önkormányzatok Társulása tagjainak a Völgységi Önkormányzatok Társulása költségvetését jóvá kell hagyni.</w:t>
      </w:r>
    </w:p>
    <w:p w:rsidR="00701300" w:rsidRPr="00701300" w:rsidRDefault="00701300" w:rsidP="00701300"/>
    <w:p w:rsidR="00701300" w:rsidRPr="00701300" w:rsidRDefault="00701300" w:rsidP="00701300">
      <w:pPr>
        <w:jc w:val="both"/>
      </w:pPr>
      <w:r w:rsidRPr="00701300">
        <w:t>A Völgységi Önkormányzatok Társulása költségvetése három elemből áll össze, mely a VÖT által ellátott feladatok egyes csoportjai.</w:t>
      </w:r>
    </w:p>
    <w:p w:rsidR="00701300" w:rsidRPr="00701300" w:rsidRDefault="00701300" w:rsidP="00701300">
      <w:pPr>
        <w:jc w:val="both"/>
      </w:pPr>
      <w:r w:rsidRPr="00701300">
        <w:t>A feladatokat a 2016. évben soroltuk tagcsoportokba annak érdekében, hogy a társulás rugalmasan, mindannyiunk érdekeit szem előtt tartva működhessen. A 25 tag település közül senki sem jelezte változtatási szándékát, ezért a tervezés folyamán is ezt vettük figyelembe</w:t>
      </w:r>
      <w:r w:rsidR="000A272F">
        <w:t xml:space="preserve"> a feladatellátás változatlansága mellett.</w:t>
      </w:r>
    </w:p>
    <w:p w:rsidR="00701300" w:rsidRPr="00701300" w:rsidRDefault="00701300" w:rsidP="00701300">
      <w:pPr>
        <w:jc w:val="both"/>
      </w:pPr>
      <w:r w:rsidRPr="00701300">
        <w:rPr>
          <w:b/>
        </w:rPr>
        <w:t>A</w:t>
      </w:r>
      <w:r w:rsidRPr="00701300">
        <w:t xml:space="preserve"> </w:t>
      </w:r>
      <w:r w:rsidRPr="00701300">
        <w:rPr>
          <w:b/>
        </w:rPr>
        <w:t>Tagok1</w:t>
      </w:r>
      <w:r w:rsidRPr="00701300">
        <w:t xml:space="preserve"> csoportba (ahová 2</w:t>
      </w:r>
      <w:r w:rsidR="002108B4">
        <w:t>1</w:t>
      </w:r>
      <w:r w:rsidRPr="00701300">
        <w:t xml:space="preserve"> település tartozik) az alábbi „alap” feladatokat soroltuk:</w:t>
      </w:r>
    </w:p>
    <w:p w:rsidR="00701300" w:rsidRPr="00701300" w:rsidRDefault="00701300" w:rsidP="00701300">
      <w:pPr>
        <w:pStyle w:val="Listaszerbekezds"/>
        <w:numPr>
          <w:ilvl w:val="0"/>
          <w:numId w:val="7"/>
        </w:numPr>
        <w:ind w:hanging="218"/>
        <w:jc w:val="both"/>
        <w:rPr>
          <w:rFonts w:ascii="Times New Roman" w:hAnsi="Times New Roman" w:cs="Times New Roman"/>
          <w:sz w:val="24"/>
          <w:szCs w:val="24"/>
        </w:rPr>
      </w:pPr>
      <w:r w:rsidRPr="00701300">
        <w:rPr>
          <w:rFonts w:ascii="Times New Roman" w:hAnsi="Times New Roman" w:cs="Times New Roman"/>
          <w:sz w:val="24"/>
          <w:szCs w:val="24"/>
        </w:rPr>
        <w:t>a társulás működtetése, ügyintézés;</w:t>
      </w:r>
    </w:p>
    <w:p w:rsidR="00701300" w:rsidRPr="00701300" w:rsidRDefault="00701300" w:rsidP="00701300">
      <w:pPr>
        <w:pStyle w:val="Listaszerbekezds"/>
        <w:numPr>
          <w:ilvl w:val="0"/>
          <w:numId w:val="7"/>
        </w:numPr>
        <w:ind w:hanging="218"/>
        <w:jc w:val="both"/>
        <w:rPr>
          <w:rFonts w:ascii="Times New Roman" w:hAnsi="Times New Roman" w:cs="Times New Roman"/>
          <w:sz w:val="24"/>
          <w:szCs w:val="24"/>
        </w:rPr>
      </w:pPr>
      <w:r w:rsidRPr="00701300">
        <w:rPr>
          <w:rFonts w:ascii="Times New Roman" w:hAnsi="Times New Roman" w:cs="Times New Roman"/>
          <w:sz w:val="24"/>
          <w:szCs w:val="24"/>
        </w:rPr>
        <w:t>területfejlesztési feladatok ellátása;</w:t>
      </w:r>
    </w:p>
    <w:p w:rsidR="00701300" w:rsidRPr="00701300" w:rsidRDefault="00701300" w:rsidP="00701300">
      <w:pPr>
        <w:pStyle w:val="Listaszerbekezds"/>
        <w:numPr>
          <w:ilvl w:val="0"/>
          <w:numId w:val="7"/>
        </w:numPr>
        <w:ind w:hanging="218"/>
        <w:jc w:val="both"/>
        <w:rPr>
          <w:rFonts w:ascii="Times New Roman" w:hAnsi="Times New Roman" w:cs="Times New Roman"/>
          <w:sz w:val="24"/>
          <w:szCs w:val="24"/>
        </w:rPr>
      </w:pPr>
      <w:r w:rsidRPr="00701300">
        <w:rPr>
          <w:rFonts w:ascii="Times New Roman" w:hAnsi="Times New Roman" w:cs="Times New Roman"/>
          <w:sz w:val="24"/>
          <w:szCs w:val="24"/>
        </w:rPr>
        <w:t>települések közötti koordináció és együttműködés: értéktár, rendezvénynaptár, rendezvénysátorral kapcsolatos feladatok.</w:t>
      </w:r>
    </w:p>
    <w:p w:rsidR="00701300" w:rsidRPr="00701300" w:rsidRDefault="00701300" w:rsidP="00701300">
      <w:pPr>
        <w:jc w:val="both"/>
      </w:pPr>
      <w:r w:rsidRPr="00701300">
        <w:rPr>
          <w:b/>
        </w:rPr>
        <w:t xml:space="preserve">A Tagok2 csoportba tartozó </w:t>
      </w:r>
      <w:r w:rsidRPr="00701300">
        <w:t xml:space="preserve">feladatok: </w:t>
      </w:r>
    </w:p>
    <w:p w:rsidR="00701300" w:rsidRPr="00701300" w:rsidRDefault="00701300" w:rsidP="00701300">
      <w:pPr>
        <w:widowControl/>
        <w:numPr>
          <w:ilvl w:val="0"/>
          <w:numId w:val="5"/>
        </w:numPr>
        <w:spacing w:line="276" w:lineRule="auto"/>
        <w:ind w:left="644"/>
        <w:jc w:val="both"/>
      </w:pPr>
      <w:r w:rsidRPr="00701300">
        <w:t xml:space="preserve">belső ellenőrzés, </w:t>
      </w:r>
      <w:r w:rsidR="002108B4">
        <w:t>(16 település)</w:t>
      </w:r>
    </w:p>
    <w:p w:rsidR="00701300" w:rsidRPr="00701300" w:rsidRDefault="00701300" w:rsidP="00701300">
      <w:pPr>
        <w:widowControl/>
        <w:numPr>
          <w:ilvl w:val="0"/>
          <w:numId w:val="5"/>
        </w:numPr>
        <w:spacing w:line="276" w:lineRule="auto"/>
        <w:ind w:left="644"/>
        <w:jc w:val="both"/>
      </w:pPr>
      <w:r w:rsidRPr="00701300">
        <w:t xml:space="preserve">központi háziorvosi ügyelet, </w:t>
      </w:r>
      <w:r w:rsidR="002108B4">
        <w:t>(20 település)</w:t>
      </w:r>
    </w:p>
    <w:p w:rsidR="00701300" w:rsidRPr="00701300" w:rsidRDefault="00701300" w:rsidP="00701300">
      <w:pPr>
        <w:widowControl/>
        <w:numPr>
          <w:ilvl w:val="0"/>
          <w:numId w:val="5"/>
        </w:numPr>
        <w:spacing w:line="276" w:lineRule="auto"/>
        <w:ind w:left="644"/>
        <w:jc w:val="both"/>
      </w:pPr>
      <w:r w:rsidRPr="00701300">
        <w:t xml:space="preserve">fogyatékossággal együtt élők nappali ellátása, </w:t>
      </w:r>
      <w:r w:rsidR="002108B4">
        <w:t>(ellátási terület függvénye)</w:t>
      </w:r>
    </w:p>
    <w:p w:rsidR="00701300" w:rsidRPr="00701300" w:rsidRDefault="00701300" w:rsidP="00701300">
      <w:pPr>
        <w:widowControl/>
        <w:numPr>
          <w:ilvl w:val="0"/>
          <w:numId w:val="5"/>
        </w:numPr>
        <w:spacing w:line="276" w:lineRule="auto"/>
        <w:ind w:left="644"/>
        <w:jc w:val="both"/>
      </w:pPr>
      <w:r w:rsidRPr="00701300">
        <w:t>Völgységi Hírlevél megjelentetése</w:t>
      </w:r>
      <w:r w:rsidR="002108B4">
        <w:t xml:space="preserve"> (16 település)</w:t>
      </w:r>
    </w:p>
    <w:p w:rsidR="00701300" w:rsidRPr="00701300" w:rsidRDefault="00701300" w:rsidP="00701300">
      <w:pPr>
        <w:jc w:val="both"/>
      </w:pPr>
    </w:p>
    <w:p w:rsidR="00701300" w:rsidRPr="00701300" w:rsidRDefault="00701300" w:rsidP="00701300">
      <w:pPr>
        <w:jc w:val="both"/>
      </w:pPr>
      <w:r w:rsidRPr="00701300">
        <w:rPr>
          <w:b/>
        </w:rPr>
        <w:t>A Tagok3 csoport</w:t>
      </w:r>
      <w:r w:rsidRPr="00701300">
        <w:t xml:space="preserve"> feladatellátása (25 településen):</w:t>
      </w:r>
    </w:p>
    <w:p w:rsidR="00701300" w:rsidRPr="00701300" w:rsidRDefault="00701300" w:rsidP="00701300">
      <w:pPr>
        <w:widowControl/>
        <w:numPr>
          <w:ilvl w:val="0"/>
          <w:numId w:val="6"/>
        </w:numPr>
        <w:spacing w:line="276" w:lineRule="auto"/>
        <w:ind w:left="644"/>
        <w:jc w:val="both"/>
      </w:pPr>
      <w:r w:rsidRPr="00701300">
        <w:lastRenderedPageBreak/>
        <w:t>család-és gyermekjóléti alapszolgáltatások</w:t>
      </w:r>
    </w:p>
    <w:p w:rsidR="00701300" w:rsidRPr="00701300" w:rsidRDefault="00701300" w:rsidP="00701300">
      <w:pPr>
        <w:widowControl/>
        <w:numPr>
          <w:ilvl w:val="0"/>
          <w:numId w:val="6"/>
        </w:numPr>
        <w:spacing w:line="276" w:lineRule="auto"/>
        <w:ind w:left="644"/>
        <w:jc w:val="both"/>
      </w:pPr>
      <w:r w:rsidRPr="00701300">
        <w:rPr>
          <w:i/>
        </w:rPr>
        <w:t>család-és gyermekjóléti kiegészítő szolgáltatások</w:t>
      </w:r>
      <w:r w:rsidRPr="00701300">
        <w:t>: kapcsolattartási ügyelet, utcai szociális munka, gyermekvédelmi készenléti szolgálat, jogi tájékoztatás és pszichológiai tanácsadás, családkonzultáció, terápia, családi döntéshozó konferencia, hatósági intézkedésekhez kapcsolódó gyermekvédelmi tevékenységek, óvodai és iskolai szociális segítő tevékenység, szakmai támogatás a területi gyermekjóléti szolgálatok számára</w:t>
      </w:r>
      <w:r w:rsidR="002108B4">
        <w:t>, óvodai és iskolai segítő feladatai</w:t>
      </w:r>
      <w:r w:rsidRPr="00701300">
        <w:t>.</w:t>
      </w:r>
    </w:p>
    <w:p w:rsidR="00701300" w:rsidRPr="00701300" w:rsidRDefault="00701300" w:rsidP="00701300">
      <w:pPr>
        <w:widowControl/>
        <w:numPr>
          <w:ilvl w:val="0"/>
          <w:numId w:val="6"/>
        </w:numPr>
        <w:spacing w:line="276" w:lineRule="auto"/>
        <w:ind w:left="644"/>
        <w:jc w:val="both"/>
      </w:pPr>
      <w:r w:rsidRPr="00701300">
        <w:rPr>
          <w:i/>
        </w:rPr>
        <w:t>idősellátással kapcsolatos szolgáltatások</w:t>
      </w:r>
      <w:r w:rsidRPr="00701300">
        <w:t>: támogató szolgálat, idősek otthona, házi segítségnyújtás, jelzőrendszeres házi segítségnyújtás, étkeztetés és nappali ellátás, tanyagondnoki szolgáltatás.</w:t>
      </w:r>
    </w:p>
    <w:p w:rsidR="00701300" w:rsidRPr="00701300" w:rsidRDefault="00701300" w:rsidP="00701300">
      <w:pPr>
        <w:jc w:val="both"/>
      </w:pPr>
    </w:p>
    <w:p w:rsidR="00701300" w:rsidRPr="00701300" w:rsidRDefault="00701300" w:rsidP="00701300">
      <w:pPr>
        <w:jc w:val="both"/>
      </w:pPr>
      <w:r w:rsidRPr="00701300">
        <w:t xml:space="preserve">A </w:t>
      </w:r>
      <w:r w:rsidRPr="00701300">
        <w:rPr>
          <w:b/>
        </w:rPr>
        <w:t>Tagok1 csoport</w:t>
      </w:r>
      <w:r w:rsidRPr="00701300">
        <w:t xml:space="preserve"> 250 Ft/lakos tagdíjat fizet, ennek alapján a bevétel 7.</w:t>
      </w:r>
      <w:r w:rsidR="006E4B39">
        <w:t>188</w:t>
      </w:r>
      <w:r w:rsidRPr="00701300">
        <w:t>.</w:t>
      </w:r>
      <w:r w:rsidR="006E4B39">
        <w:t>000,- Ft, csakúgy, mint a tavalyi évben, bár a lakosságszám összességében csökkent a járás településein</w:t>
      </w:r>
      <w:r w:rsidRPr="00701300">
        <w:t xml:space="preserve">. A kiadások közé tartozik a feladatellátást teljesítő kolléga teljes, valamint a pénzügyeket kezelő kolléga bérének 1/8-ad része, a banki költségek, irodaszer költségei stb.  Fentiek mellett általános tartalék képzésére is sor kerül, tekintettel az államháztartási törvény vonatkozó rendelkezéseire. </w:t>
      </w:r>
    </w:p>
    <w:p w:rsidR="00701300" w:rsidRPr="00701300" w:rsidRDefault="00701300" w:rsidP="00701300">
      <w:pPr>
        <w:jc w:val="both"/>
      </w:pPr>
      <w:r w:rsidRPr="00701300">
        <w:t xml:space="preserve">A </w:t>
      </w:r>
      <w:r w:rsidRPr="00701300">
        <w:rPr>
          <w:b/>
        </w:rPr>
        <w:t>Tagok2 csoport</w:t>
      </w:r>
      <w:r w:rsidRPr="00701300">
        <w:t xml:space="preserve"> fizetési kötelezettsége a</w:t>
      </w:r>
      <w:r w:rsidR="006E4B39">
        <w:t xml:space="preserve">z igényelt </w:t>
      </w:r>
      <w:r w:rsidRPr="00701300">
        <w:t>szolgáltatásokra vonatkozik. A belső ellenőrzés feladatait a Társulás vállalkozó megbízásával látta el, a 201</w:t>
      </w:r>
      <w:r w:rsidR="006E4B39">
        <w:t>9</w:t>
      </w:r>
      <w:r w:rsidRPr="00701300">
        <w:t xml:space="preserve">. évi feladatellátás is e formában valósul meg. A feladatellátáshoz szükséges hozzájárulás összegét a vállalkozás árajánlata alapján határoztuk meg. Ennek alapján az előző évi </w:t>
      </w:r>
      <w:r w:rsidR="006E4B39">
        <w:t>197</w:t>
      </w:r>
      <w:r w:rsidRPr="00701300">
        <w:t xml:space="preserve"> Ft/lakos hozzájárulással szemben 1</w:t>
      </w:r>
      <w:r w:rsidR="006E4B39">
        <w:t>88,3</w:t>
      </w:r>
      <w:r w:rsidRPr="00701300">
        <w:t xml:space="preserve"> Ft/</w:t>
      </w:r>
      <w:r w:rsidR="006E4B39">
        <w:t>lakos</w:t>
      </w:r>
      <w:r w:rsidRPr="00701300">
        <w:t xml:space="preserve"> lesz</w:t>
      </w:r>
      <w:r w:rsidR="00272A0B">
        <w:t xml:space="preserve">. </w:t>
      </w:r>
      <w:r w:rsidRPr="00701300">
        <w:t>A társulási megállapodás módosítása alapján a hozzájárulás évenkénti összegét a költségvetési határozat tartalmazza</w:t>
      </w:r>
      <w:r w:rsidR="00272A0B">
        <w:t xml:space="preserve"> majd.</w:t>
      </w:r>
    </w:p>
    <w:p w:rsidR="00272A0B" w:rsidRDefault="00701300" w:rsidP="00701300">
      <w:pPr>
        <w:jc w:val="both"/>
      </w:pPr>
      <w:r w:rsidRPr="00701300">
        <w:t>A Völgységi Hírlevél 201</w:t>
      </w:r>
      <w:r w:rsidR="000A272F">
        <w:t>9</w:t>
      </w:r>
      <w:r w:rsidRPr="00701300">
        <w:t>. évben várhatóan 5 alkalommal jelenik meg. A költségek meghatározásánál 580.000.- Ft hirdetési díjat vettünk figyel</w:t>
      </w:r>
      <w:r w:rsidR="00272A0B">
        <w:t>e</w:t>
      </w:r>
      <w:r w:rsidRPr="00701300">
        <w:t>mbe</w:t>
      </w:r>
      <w:r w:rsidR="00272A0B">
        <w:t>, amely polgármester asszony hathatós közbenjárásának köszönhető, mivel számos cég hirdet</w:t>
      </w:r>
      <w:r w:rsidRPr="00701300">
        <w:t xml:space="preserve"> </w:t>
      </w:r>
      <w:r w:rsidR="00272A0B">
        <w:t xml:space="preserve">a hírlevélben. </w:t>
      </w:r>
      <w:r w:rsidRPr="00701300">
        <w:t xml:space="preserve">Ennek következtében az egy példány bekerülési költsége </w:t>
      </w:r>
      <w:r w:rsidR="006B17AD">
        <w:t>216,53,- Ft/cím, terjesztési költség nélkül, amely 49, 14 Ft/cím</w:t>
      </w:r>
      <w:r w:rsidR="00D10D8C">
        <w:t xml:space="preserve"> (postai terjesztés esetén).</w:t>
      </w:r>
    </w:p>
    <w:p w:rsidR="00701300" w:rsidRPr="00701300" w:rsidRDefault="00701300" w:rsidP="00701300">
      <w:pPr>
        <w:jc w:val="both"/>
      </w:pPr>
      <w:r w:rsidRPr="00701300">
        <w:rPr>
          <w:b/>
        </w:rPr>
        <w:t xml:space="preserve">A Tagok3 csoport </w:t>
      </w:r>
      <w:r w:rsidRPr="00701300">
        <w:t>esetében a csoporthoz tartozó önkormányzatok által igénybe vett szolgáltatásokat a Gondozási Központ biztosítja, amelyek társulási megállapodás 3/b. melléklete szerint az alábbiak:</w:t>
      </w:r>
    </w:p>
    <w:p w:rsidR="00701300" w:rsidRPr="00701300" w:rsidRDefault="00701300" w:rsidP="00701300">
      <w:pPr>
        <w:pStyle w:val="Listaszerbekezds"/>
        <w:numPr>
          <w:ilvl w:val="0"/>
          <w:numId w:val="3"/>
        </w:numPr>
        <w:spacing w:after="0" w:line="240" w:lineRule="auto"/>
        <w:ind w:left="714" w:hanging="357"/>
        <w:rPr>
          <w:rFonts w:ascii="Times New Roman" w:hAnsi="Times New Roman" w:cs="Times New Roman"/>
          <w:sz w:val="24"/>
          <w:szCs w:val="24"/>
        </w:rPr>
      </w:pPr>
      <w:r w:rsidRPr="00701300">
        <w:rPr>
          <w:rFonts w:ascii="Times New Roman" w:hAnsi="Times New Roman" w:cs="Times New Roman"/>
          <w:sz w:val="24"/>
          <w:szCs w:val="24"/>
        </w:rPr>
        <w:t xml:space="preserve">támogató szolgálat, </w:t>
      </w:r>
    </w:p>
    <w:p w:rsidR="00701300" w:rsidRPr="00701300" w:rsidRDefault="00701300" w:rsidP="00701300">
      <w:pPr>
        <w:pStyle w:val="Listaszerbekezds"/>
        <w:numPr>
          <w:ilvl w:val="0"/>
          <w:numId w:val="3"/>
        </w:numPr>
        <w:spacing w:after="0" w:line="240" w:lineRule="auto"/>
        <w:ind w:left="714" w:hanging="357"/>
        <w:rPr>
          <w:rFonts w:ascii="Times New Roman" w:hAnsi="Times New Roman" w:cs="Times New Roman"/>
          <w:sz w:val="24"/>
          <w:szCs w:val="24"/>
        </w:rPr>
      </w:pPr>
      <w:r w:rsidRPr="00701300">
        <w:rPr>
          <w:rFonts w:ascii="Times New Roman" w:hAnsi="Times New Roman" w:cs="Times New Roman"/>
          <w:sz w:val="24"/>
          <w:szCs w:val="24"/>
        </w:rPr>
        <w:t>idősek otthona</w:t>
      </w:r>
    </w:p>
    <w:p w:rsidR="00701300" w:rsidRPr="00701300" w:rsidRDefault="00701300" w:rsidP="00701300">
      <w:pPr>
        <w:pStyle w:val="Listaszerbekezds"/>
        <w:numPr>
          <w:ilvl w:val="0"/>
          <w:numId w:val="3"/>
        </w:numPr>
        <w:spacing w:after="0" w:line="240" w:lineRule="auto"/>
        <w:ind w:left="714" w:hanging="357"/>
        <w:rPr>
          <w:rFonts w:ascii="Times New Roman" w:hAnsi="Times New Roman" w:cs="Times New Roman"/>
          <w:sz w:val="24"/>
          <w:szCs w:val="24"/>
        </w:rPr>
      </w:pPr>
      <w:r w:rsidRPr="00701300">
        <w:rPr>
          <w:rFonts w:ascii="Times New Roman" w:hAnsi="Times New Roman" w:cs="Times New Roman"/>
          <w:sz w:val="24"/>
          <w:szCs w:val="24"/>
        </w:rPr>
        <w:t>házi segítségnyújtás</w:t>
      </w:r>
    </w:p>
    <w:p w:rsidR="00701300" w:rsidRPr="00701300" w:rsidRDefault="00701300" w:rsidP="00701300">
      <w:pPr>
        <w:pStyle w:val="Listaszerbekezds"/>
        <w:numPr>
          <w:ilvl w:val="0"/>
          <w:numId w:val="3"/>
        </w:numPr>
        <w:spacing w:after="0" w:line="240" w:lineRule="auto"/>
        <w:ind w:left="714" w:hanging="357"/>
        <w:rPr>
          <w:rFonts w:ascii="Times New Roman" w:hAnsi="Times New Roman" w:cs="Times New Roman"/>
          <w:sz w:val="24"/>
          <w:szCs w:val="24"/>
        </w:rPr>
      </w:pPr>
      <w:r w:rsidRPr="00701300">
        <w:rPr>
          <w:rFonts w:ascii="Times New Roman" w:hAnsi="Times New Roman" w:cs="Times New Roman"/>
          <w:sz w:val="24"/>
          <w:szCs w:val="24"/>
        </w:rPr>
        <w:t>jelzőrendszeres házi segítségnyújtás</w:t>
      </w:r>
    </w:p>
    <w:p w:rsidR="00701300" w:rsidRPr="00701300" w:rsidRDefault="00701300" w:rsidP="00701300">
      <w:pPr>
        <w:pStyle w:val="Listaszerbekezds"/>
        <w:numPr>
          <w:ilvl w:val="0"/>
          <w:numId w:val="3"/>
        </w:numPr>
        <w:spacing w:after="0" w:line="240" w:lineRule="auto"/>
        <w:ind w:left="714" w:hanging="357"/>
        <w:rPr>
          <w:rFonts w:ascii="Times New Roman" w:hAnsi="Times New Roman" w:cs="Times New Roman"/>
          <w:sz w:val="24"/>
          <w:szCs w:val="24"/>
        </w:rPr>
      </w:pPr>
      <w:r w:rsidRPr="00701300">
        <w:rPr>
          <w:rFonts w:ascii="Times New Roman" w:hAnsi="Times New Roman" w:cs="Times New Roman"/>
          <w:sz w:val="24"/>
          <w:szCs w:val="24"/>
        </w:rPr>
        <w:t>étkeztetés és nappali ellátás</w:t>
      </w:r>
    </w:p>
    <w:p w:rsidR="00701300" w:rsidRPr="00701300" w:rsidRDefault="00701300" w:rsidP="00701300">
      <w:pPr>
        <w:pStyle w:val="Listaszerbekezds"/>
        <w:numPr>
          <w:ilvl w:val="0"/>
          <w:numId w:val="3"/>
        </w:numPr>
        <w:spacing w:after="0" w:line="240" w:lineRule="auto"/>
        <w:ind w:left="714" w:hanging="357"/>
        <w:rPr>
          <w:rFonts w:ascii="Times New Roman" w:hAnsi="Times New Roman" w:cs="Times New Roman"/>
          <w:sz w:val="24"/>
          <w:szCs w:val="24"/>
        </w:rPr>
      </w:pPr>
      <w:r w:rsidRPr="00701300">
        <w:rPr>
          <w:rFonts w:ascii="Times New Roman" w:hAnsi="Times New Roman" w:cs="Times New Roman"/>
          <w:sz w:val="24"/>
          <w:szCs w:val="24"/>
        </w:rPr>
        <w:t>tanyagondnoki szolgálat</w:t>
      </w:r>
    </w:p>
    <w:p w:rsidR="00701300" w:rsidRPr="00701300" w:rsidRDefault="00701300" w:rsidP="00701300">
      <w:pPr>
        <w:pStyle w:val="Listaszerbekezds"/>
        <w:numPr>
          <w:ilvl w:val="0"/>
          <w:numId w:val="3"/>
        </w:numPr>
        <w:spacing w:after="0" w:line="240" w:lineRule="auto"/>
        <w:ind w:left="714" w:hanging="357"/>
        <w:rPr>
          <w:rFonts w:ascii="Times New Roman" w:hAnsi="Times New Roman" w:cs="Times New Roman"/>
          <w:sz w:val="24"/>
          <w:szCs w:val="24"/>
        </w:rPr>
      </w:pPr>
      <w:r w:rsidRPr="00701300">
        <w:rPr>
          <w:rFonts w:ascii="Times New Roman" w:hAnsi="Times New Roman" w:cs="Times New Roman"/>
          <w:sz w:val="24"/>
          <w:szCs w:val="24"/>
        </w:rPr>
        <w:t>család és gyermekjóléti központ és szolgálat.</w:t>
      </w:r>
    </w:p>
    <w:p w:rsidR="00701300" w:rsidRPr="00701300" w:rsidRDefault="00701300" w:rsidP="00701300">
      <w:pPr>
        <w:jc w:val="both"/>
      </w:pPr>
    </w:p>
    <w:p w:rsidR="00701300" w:rsidRPr="00701300" w:rsidRDefault="00701300" w:rsidP="00701300">
      <w:pPr>
        <w:jc w:val="both"/>
      </w:pPr>
      <w:r w:rsidRPr="00701300">
        <w:t>Az igénybe vett szolgáltatások esetében az önkormányzatok a tervezett kiadások állami támogatások és saját bevételekkel nem fedezett részét fizetik meg a Társulás részére. A különbözet részben lakosságszám, részben pedig a szolgáltatás mutatói alapján került felosztásra.</w:t>
      </w:r>
    </w:p>
    <w:p w:rsidR="00701300" w:rsidRPr="00701300" w:rsidRDefault="00701300" w:rsidP="00701300">
      <w:pPr>
        <w:jc w:val="both"/>
      </w:pPr>
      <w:r w:rsidRPr="00701300">
        <w:t>Az állami támogatások igénylésére Bonyhád Város Önkormányzata, mint gesztor jogosult, majd a kapott állami támogatást a Társulás részére átadja. Az igénybe vett szolgáltatások mutatói a 201</w:t>
      </w:r>
      <w:r w:rsidR="006B17AD">
        <w:t>9</w:t>
      </w:r>
      <w:r w:rsidRPr="00701300">
        <w:t xml:space="preserve">. évre vonatkozó állami támogatások igénylésében szereplőkkel azonosak. </w:t>
      </w:r>
    </w:p>
    <w:p w:rsidR="00C22FA9" w:rsidRPr="00701300" w:rsidRDefault="00701300" w:rsidP="00C22FA9">
      <w:pPr>
        <w:jc w:val="both"/>
      </w:pPr>
      <w:r w:rsidRPr="00701300">
        <w:t>Az állami támogatások összege</w:t>
      </w:r>
      <w:r w:rsidR="00EC7D06">
        <w:t xml:space="preserve"> </w:t>
      </w:r>
      <w:r w:rsidR="006B17AD">
        <w:t>15</w:t>
      </w:r>
      <w:r w:rsidR="000A272F">
        <w:t xml:space="preserve">5.270e </w:t>
      </w:r>
      <w:r w:rsidR="006B17AD">
        <w:t xml:space="preserve">Ft a tavalyi évi 124.302e Ft-tal szemben. </w:t>
      </w:r>
      <w:r w:rsidR="00C22FA9" w:rsidRPr="00701300">
        <w:t xml:space="preserve">A támogató szolgálat, az idősek otthona, a tanyagondnoki, az átmeneti ellátás bevétele a támogatások </w:t>
      </w:r>
      <w:r w:rsidR="00C22FA9" w:rsidRPr="00701300">
        <w:lastRenderedPageBreak/>
        <w:t>tartalmának változatlansága mellett az előző évihez képest</w:t>
      </w:r>
      <w:r w:rsidR="00C22FA9">
        <w:t xml:space="preserve"> 11.104e</w:t>
      </w:r>
      <w:r w:rsidR="00C22FA9" w:rsidRPr="00701300">
        <w:t>.- Ft-tal emelkedett</w:t>
      </w:r>
      <w:r w:rsidR="00C22FA9">
        <w:t>, míg a család-, és gyermekjóléti szolgálat és központ állami támogatása 19.</w:t>
      </w:r>
      <w:r w:rsidR="000A272F">
        <w:t>194</w:t>
      </w:r>
      <w:r w:rsidR="00C22FA9">
        <w:t xml:space="preserve">e Ft-tal nőtt. </w:t>
      </w:r>
    </w:p>
    <w:p w:rsidR="00701300" w:rsidRPr="007B20F1" w:rsidRDefault="00EC7D06" w:rsidP="00701300">
      <w:pPr>
        <w:jc w:val="both"/>
      </w:pPr>
      <w:r w:rsidRPr="007B20F1">
        <w:t>A gyermekek védelméről és a gyámügyi igazgatásról szóló 1997. évi XXXI.</w:t>
      </w:r>
      <w:r w:rsidR="007D20A3" w:rsidRPr="007B20F1">
        <w:t xml:space="preserve"> </w:t>
      </w:r>
      <w:r w:rsidRPr="007B20F1">
        <w:t>törvény (Gyvt.)</w:t>
      </w:r>
      <w:r w:rsidR="007B20F1" w:rsidRPr="007B20F1">
        <w:t xml:space="preserve"> 39. § (3a) bekezdés értelmében 2018. szeptember 1-től kötelező biztosítani az óvodai és iskolai segítő tevékenységet</w:t>
      </w:r>
      <w:r w:rsidR="007B20F1">
        <w:t>, melyre több mint 16 millió forint állami támogatást kapunk.</w:t>
      </w:r>
    </w:p>
    <w:p w:rsidR="00C22FA9" w:rsidRDefault="00C22FA9" w:rsidP="00701300">
      <w:pPr>
        <w:jc w:val="both"/>
      </w:pPr>
    </w:p>
    <w:p w:rsidR="00701300" w:rsidRPr="00701300" w:rsidRDefault="007B20F1" w:rsidP="00701300">
      <w:pPr>
        <w:jc w:val="both"/>
        <w:rPr>
          <w:bCs/>
        </w:rPr>
      </w:pPr>
      <w:r>
        <w:t xml:space="preserve">A Gondozási Központ által kezdeményezett és a Társulás által támogatott </w:t>
      </w:r>
      <w:proofErr w:type="spellStart"/>
      <w:r>
        <w:t>demens</w:t>
      </w:r>
      <w:proofErr w:type="spellEnd"/>
      <w:r>
        <w:t xml:space="preserve"> gondozás működtetésével </w:t>
      </w:r>
      <w:r w:rsidR="000A272F">
        <w:t>9,5</w:t>
      </w:r>
      <w:r>
        <w:t xml:space="preserve"> millió forintos állami támogatásban részesülünk. </w:t>
      </w:r>
      <w:r w:rsidR="00701300" w:rsidRPr="00701300">
        <w:rPr>
          <w:bCs/>
        </w:rPr>
        <w:t xml:space="preserve">A működési bevételek tervezése a szolgáltatást igénybe vevők száma, valamint a jóváhagyott térítési díjak alapján történt. </w:t>
      </w:r>
    </w:p>
    <w:p w:rsidR="00701300" w:rsidRPr="00701300" w:rsidRDefault="00701300" w:rsidP="00701300">
      <w:pPr>
        <w:jc w:val="both"/>
      </w:pPr>
      <w:r w:rsidRPr="00701300">
        <w:t xml:space="preserve">A kiadások tervezett összege a Gondozási Központ feladatonként tervezett előirányzatait tartalmazza. </w:t>
      </w:r>
    </w:p>
    <w:p w:rsidR="00701300" w:rsidRPr="00701300" w:rsidRDefault="00701300" w:rsidP="00701300">
      <w:pPr>
        <w:jc w:val="both"/>
      </w:pPr>
      <w:r w:rsidRPr="00701300">
        <w:t xml:space="preserve">A szolgáltatások közül kizárólag Bonyhád Város Önkormányzata veszi igénybe az idősek otthoni ellátását, az étkeztetés és nappali ellátást, valamint a tanyagondnoki szolgálatot, amelynek költségeit teljes egészében megfizeti. </w:t>
      </w:r>
    </w:p>
    <w:p w:rsidR="00701300" w:rsidRPr="00701300" w:rsidRDefault="00701300" w:rsidP="00701300">
      <w:pPr>
        <w:jc w:val="both"/>
      </w:pPr>
    </w:p>
    <w:p w:rsidR="00701300" w:rsidRPr="00C22FA9" w:rsidRDefault="00701300" w:rsidP="00701300">
      <w:pPr>
        <w:jc w:val="both"/>
        <w:rPr>
          <w:u w:val="single"/>
        </w:rPr>
      </w:pPr>
      <w:r w:rsidRPr="00C22FA9">
        <w:rPr>
          <w:u w:val="single"/>
        </w:rPr>
        <w:t>A Gondozási Központ bevételi és kiadási oldala az alábbiak szerint alakul:</w:t>
      </w:r>
    </w:p>
    <w:p w:rsidR="00C22FA9" w:rsidRDefault="00C22FA9" w:rsidP="00701300">
      <w:pPr>
        <w:jc w:val="both"/>
        <w:rPr>
          <w:u w:val="single"/>
        </w:rPr>
      </w:pPr>
    </w:p>
    <w:p w:rsidR="00C22FA9" w:rsidRPr="00C22FA9" w:rsidRDefault="00C22FA9" w:rsidP="00701300">
      <w:pPr>
        <w:jc w:val="both"/>
        <w:rPr>
          <w:u w:val="single"/>
        </w:rPr>
      </w:pPr>
      <w:r>
        <w:rPr>
          <w:u w:val="single"/>
        </w:rPr>
        <w:t xml:space="preserve">a.) </w:t>
      </w:r>
      <w:r w:rsidRPr="00C22FA9">
        <w:rPr>
          <w:u w:val="single"/>
        </w:rPr>
        <w:t>Bevételek</w:t>
      </w:r>
    </w:p>
    <w:p w:rsidR="00341309" w:rsidRDefault="007D60F0" w:rsidP="00701300">
      <w:pPr>
        <w:jc w:val="both"/>
      </w:pPr>
      <w:r>
        <w:t xml:space="preserve">Az Idősek Otthona esetében a tavalyi évi bevételi tényszámokkal terveztünk. </w:t>
      </w:r>
    </w:p>
    <w:p w:rsidR="00701300" w:rsidRPr="00701300" w:rsidRDefault="00701300" w:rsidP="00701300">
      <w:pPr>
        <w:jc w:val="both"/>
      </w:pPr>
      <w:r w:rsidRPr="00701300">
        <w:t>A jelzőrendszeres házi segítségnyújtás esetében a kihelyezett készülékek száma alapján évente szükséges a támogatás igénylése és támogatási szerződés megkötése. A bevétel összegét a 201</w:t>
      </w:r>
      <w:r w:rsidR="00C22FA9">
        <w:t>8</w:t>
      </w:r>
      <w:r w:rsidRPr="00701300">
        <w:t xml:space="preserve">. évi adatokra alapozva határoztuk meg. </w:t>
      </w:r>
    </w:p>
    <w:p w:rsidR="00701300" w:rsidRPr="00701300" w:rsidRDefault="00701300" w:rsidP="00701300">
      <w:pPr>
        <w:jc w:val="both"/>
      </w:pPr>
      <w:r w:rsidRPr="00701300">
        <w:t>A saját bevételek tervezése során az egyes feladatokon elszámolt 201</w:t>
      </w:r>
      <w:r w:rsidR="007D60F0">
        <w:t>8</w:t>
      </w:r>
      <w:r w:rsidRPr="00701300">
        <w:t xml:space="preserve">. évi tényleges bevételek és várható térítési díj </w:t>
      </w:r>
      <w:r w:rsidR="000A272F">
        <w:t xml:space="preserve">bevétel </w:t>
      </w:r>
      <w:r w:rsidRPr="00701300">
        <w:t xml:space="preserve">növekmény alapján szerepeltetjük az előirányzatokat. </w:t>
      </w:r>
    </w:p>
    <w:p w:rsidR="00341309" w:rsidRDefault="00341309" w:rsidP="00701300">
      <w:pPr>
        <w:jc w:val="both"/>
        <w:rPr>
          <w:u w:val="single"/>
        </w:rPr>
      </w:pPr>
    </w:p>
    <w:p w:rsidR="00701300" w:rsidRPr="00C22FA9" w:rsidRDefault="007D60F0" w:rsidP="00701300">
      <w:pPr>
        <w:jc w:val="both"/>
        <w:rPr>
          <w:u w:val="single"/>
        </w:rPr>
      </w:pPr>
      <w:r>
        <w:rPr>
          <w:u w:val="single"/>
        </w:rPr>
        <w:t>b.) Kiadások</w:t>
      </w:r>
    </w:p>
    <w:p w:rsidR="00701300" w:rsidRPr="00701300" w:rsidRDefault="00701300" w:rsidP="00D10D8C">
      <w:pPr>
        <w:pStyle w:val="NormlWeb"/>
        <w:spacing w:before="0" w:beforeAutospacing="0" w:after="0" w:afterAutospacing="0"/>
        <w:jc w:val="both"/>
        <w:rPr>
          <w:bCs/>
        </w:rPr>
      </w:pPr>
      <w:r w:rsidRPr="00701300">
        <w:t>Az intézmény engedélyezett álláshelyeinek száma január 1-jén 5</w:t>
      </w:r>
      <w:r w:rsidR="007D60F0">
        <w:t>5</w:t>
      </w:r>
      <w:r w:rsidRPr="00701300">
        <w:t xml:space="preserve">,5 fő, melyet a jogszabályi előírásoknak való megfelelés érdekében </w:t>
      </w:r>
      <w:r w:rsidR="007D60F0">
        <w:t xml:space="preserve">59 álláshelyre </w:t>
      </w:r>
      <w:r w:rsidRPr="00701300">
        <w:t>javasoljuk emelni</w:t>
      </w:r>
      <w:r w:rsidR="007D60F0">
        <w:t>, ennek oka az előterjesztésben már meghivatkozott jogszabályi változás</w:t>
      </w:r>
      <w:proofErr w:type="gramStart"/>
      <w:r w:rsidR="007D60F0">
        <w:t>,  a</w:t>
      </w:r>
      <w:proofErr w:type="gramEnd"/>
      <w:r w:rsidR="007D60F0">
        <w:t xml:space="preserve"> járás teljes területére kiterjedő óvodai és iskolai segítő kötelező alkalmazása</w:t>
      </w:r>
      <w:r w:rsidRPr="00701300">
        <w:t xml:space="preserve">.  A személyi juttatások </w:t>
      </w:r>
      <w:r w:rsidR="007D60F0">
        <w:t>e</w:t>
      </w:r>
      <w:r w:rsidRPr="00701300">
        <w:t xml:space="preserve">lőirányzata ezen létszám alapján került számításra. </w:t>
      </w:r>
    </w:p>
    <w:p w:rsidR="00701300" w:rsidRPr="00701300" w:rsidRDefault="00701300" w:rsidP="00D10D8C">
      <w:pPr>
        <w:pStyle w:val="NormlWeb"/>
        <w:spacing w:before="0" w:beforeAutospacing="0" w:after="0" w:afterAutospacing="0"/>
        <w:jc w:val="both"/>
        <w:rPr>
          <w:bCs/>
        </w:rPr>
      </w:pPr>
      <w:r w:rsidRPr="00701300">
        <w:rPr>
          <w:bCs/>
        </w:rPr>
        <w:t xml:space="preserve">A munkabérek tervezése a közalkalmazotti törvény, </w:t>
      </w:r>
      <w:r w:rsidR="00661996">
        <w:rPr>
          <w:bCs/>
        </w:rPr>
        <w:t xml:space="preserve">valamint annak végrehajtási rendeletei, </w:t>
      </w:r>
      <w:r w:rsidRPr="00701300">
        <w:rPr>
          <w:bCs/>
        </w:rPr>
        <w:t>a minimálbér és garantált bérminimumra vonatkozó, valamint a szociális igazgatásról és ellátásról szóló 1993. évi III. törvény rendelkezései alapján történt. A kötelező emelés az intézmény</w:t>
      </w:r>
      <w:r w:rsidR="00341309">
        <w:rPr>
          <w:bCs/>
        </w:rPr>
        <w:t xml:space="preserve"> szinte valamennyi </w:t>
      </w:r>
      <w:r w:rsidRPr="00701300">
        <w:rPr>
          <w:bCs/>
        </w:rPr>
        <w:t>dolgozóját érintette.</w:t>
      </w:r>
      <w:r w:rsidR="00661996">
        <w:rPr>
          <w:bCs/>
        </w:rPr>
        <w:t xml:space="preserve"> A garantált bérminimumra történő emelés </w:t>
      </w:r>
      <w:r w:rsidR="002D68EE">
        <w:rPr>
          <w:bCs/>
        </w:rPr>
        <w:t xml:space="preserve">több mint </w:t>
      </w:r>
      <w:r w:rsidR="00341309">
        <w:rPr>
          <w:bCs/>
        </w:rPr>
        <w:t>10,5</w:t>
      </w:r>
      <w:r w:rsidR="002D68EE">
        <w:rPr>
          <w:bCs/>
        </w:rPr>
        <w:t xml:space="preserve"> millió forint többletkiadást jelent az intézmény számára.</w:t>
      </w:r>
    </w:p>
    <w:p w:rsidR="00701300" w:rsidRPr="00701300" w:rsidRDefault="00701300" w:rsidP="00D10D8C">
      <w:pPr>
        <w:pStyle w:val="NormlWeb"/>
        <w:spacing w:before="0" w:beforeAutospacing="0" w:after="0" w:afterAutospacing="0"/>
        <w:jc w:val="both"/>
        <w:rPr>
          <w:bCs/>
        </w:rPr>
      </w:pPr>
      <w:r w:rsidRPr="00701300">
        <w:rPr>
          <w:bCs/>
        </w:rPr>
        <w:t>A személyi juttatások körébe tartozó egyéb tételek (</w:t>
      </w:r>
      <w:proofErr w:type="spellStart"/>
      <w:r w:rsidR="00341309">
        <w:rPr>
          <w:bCs/>
        </w:rPr>
        <w:t>cafeteria</w:t>
      </w:r>
      <w:proofErr w:type="spellEnd"/>
      <w:r w:rsidR="00341309">
        <w:rPr>
          <w:bCs/>
        </w:rPr>
        <w:t xml:space="preserve">, </w:t>
      </w:r>
      <w:r w:rsidRPr="00701300">
        <w:rPr>
          <w:bCs/>
        </w:rPr>
        <w:t>készenlét, ügyelet, megbízási díj) az előző évi nagyságrendtől minimálisan eltérő mértékben került tervezésre.</w:t>
      </w:r>
    </w:p>
    <w:p w:rsidR="00701300" w:rsidRPr="00701300" w:rsidRDefault="00701300" w:rsidP="00D10D8C">
      <w:pPr>
        <w:pStyle w:val="NormlWeb"/>
        <w:spacing w:before="0" w:beforeAutospacing="0" w:after="0" w:afterAutospacing="0"/>
        <w:jc w:val="both"/>
        <w:rPr>
          <w:bCs/>
        </w:rPr>
      </w:pPr>
      <w:r w:rsidRPr="00701300">
        <w:rPr>
          <w:bCs/>
        </w:rPr>
        <w:t>A 201</w:t>
      </w:r>
      <w:r w:rsidR="00341309">
        <w:rPr>
          <w:bCs/>
        </w:rPr>
        <w:t>8</w:t>
      </w:r>
      <w:r w:rsidRPr="00701300">
        <w:rPr>
          <w:bCs/>
        </w:rPr>
        <w:t>. évi dologi kiadásokat felülvizsgáltuk, az elfogadott kiadásoknak megfelelő előirányzatot terveztünk.</w:t>
      </w:r>
    </w:p>
    <w:p w:rsidR="00701300" w:rsidRPr="00701300" w:rsidRDefault="00701300" w:rsidP="00701300">
      <w:pPr>
        <w:jc w:val="both"/>
      </w:pPr>
    </w:p>
    <w:p w:rsidR="00341309" w:rsidRDefault="00701300" w:rsidP="00701300">
      <w:pPr>
        <w:jc w:val="both"/>
      </w:pPr>
      <w:r w:rsidRPr="00701300">
        <w:t xml:space="preserve">Az intézmény költségvetésébe beépítésre került a TOP 5.1.2-15-TL1-2016.-00001 foglalkoztatási paktum elnevezésű eredményes pályázathoz tartozó bevételek és kiadások. A pályázat 2017. októberében kezdődött. A program során van lehetőség a Család- és Gyermekjóléti Szolgálat és Központnál szakmai segítők és szolgáltatások igénybevételére, az ehhez tartozó tárgyi feltételek megteremtésére. </w:t>
      </w:r>
    </w:p>
    <w:p w:rsidR="00701300" w:rsidRPr="00701300" w:rsidRDefault="00701300" w:rsidP="00701300">
      <w:pPr>
        <w:jc w:val="both"/>
      </w:pPr>
      <w:r w:rsidRPr="00701300">
        <w:t>Kérem a Tisztelt Képviselő-testületet, hogy a Társulási Megállapodás alapján a VÖT költségvetés</w:t>
      </w:r>
      <w:r w:rsidR="00341309">
        <w:t xml:space="preserve">ét </w:t>
      </w:r>
      <w:r w:rsidRPr="00701300">
        <w:t xml:space="preserve">jóváhagyni szíveskedjen. </w:t>
      </w:r>
    </w:p>
    <w:p w:rsidR="00701300" w:rsidRPr="00701300" w:rsidRDefault="00701300" w:rsidP="00701300">
      <w:pPr>
        <w:jc w:val="both"/>
        <w:rPr>
          <w:b/>
        </w:rPr>
      </w:pPr>
    </w:p>
    <w:p w:rsidR="00701300" w:rsidRPr="00701300" w:rsidRDefault="00701300" w:rsidP="00701300">
      <w:pPr>
        <w:jc w:val="both"/>
        <w:rPr>
          <w:b/>
          <w:u w:val="single"/>
        </w:rPr>
      </w:pPr>
      <w:r w:rsidRPr="00701300">
        <w:rPr>
          <w:b/>
          <w:u w:val="single"/>
        </w:rPr>
        <w:lastRenderedPageBreak/>
        <w:t>Határozati javaslat</w:t>
      </w:r>
    </w:p>
    <w:p w:rsidR="00701300" w:rsidRPr="00701300" w:rsidRDefault="00701300" w:rsidP="00701300">
      <w:pPr>
        <w:jc w:val="both"/>
        <w:rPr>
          <w:b/>
        </w:rPr>
      </w:pPr>
    </w:p>
    <w:p w:rsidR="00701300" w:rsidRPr="00701300" w:rsidRDefault="00FD57E9" w:rsidP="00701300">
      <w:pPr>
        <w:autoSpaceDE w:val="0"/>
        <w:autoSpaceDN w:val="0"/>
        <w:adjustRightInd w:val="0"/>
        <w:jc w:val="both"/>
        <w:rPr>
          <w:lang w:eastAsia="en-US"/>
        </w:rPr>
      </w:pPr>
      <w:r>
        <w:t>Cikó</w:t>
      </w:r>
      <w:r w:rsidR="00701300" w:rsidRPr="00701300">
        <w:t xml:space="preserve"> Önkormányzatának Képviselő-testülete</w:t>
      </w:r>
      <w:r w:rsidR="00701300" w:rsidRPr="00701300">
        <w:rPr>
          <w:lang w:eastAsia="en-US"/>
        </w:rPr>
        <w:t xml:space="preserve"> a határozat 1. melléklete szerint hagyja jóvá a Völgységi Önkormányzatok Társulásának </w:t>
      </w:r>
      <w:r w:rsidR="00701300">
        <w:rPr>
          <w:lang w:eastAsia="en-US"/>
        </w:rPr>
        <w:t>201</w:t>
      </w:r>
      <w:r w:rsidR="00341309">
        <w:rPr>
          <w:lang w:eastAsia="en-US"/>
        </w:rPr>
        <w:t>9</w:t>
      </w:r>
      <w:r w:rsidR="00701300" w:rsidRPr="00701300">
        <w:rPr>
          <w:lang w:eastAsia="en-US"/>
        </w:rPr>
        <w:t>. évi költségvetését.</w:t>
      </w:r>
    </w:p>
    <w:p w:rsidR="00341309" w:rsidRDefault="00341309" w:rsidP="00701300">
      <w:pPr>
        <w:autoSpaceDE w:val="0"/>
        <w:autoSpaceDN w:val="0"/>
        <w:adjustRightInd w:val="0"/>
        <w:jc w:val="both"/>
      </w:pPr>
    </w:p>
    <w:p w:rsidR="00701300" w:rsidRPr="00701300" w:rsidRDefault="00701300" w:rsidP="00701300">
      <w:pPr>
        <w:autoSpaceDE w:val="0"/>
        <w:autoSpaceDN w:val="0"/>
        <w:adjustRightInd w:val="0"/>
        <w:jc w:val="both"/>
      </w:pPr>
      <w:r w:rsidRPr="00701300">
        <w:t>Határidő: azonnal</w:t>
      </w:r>
    </w:p>
    <w:p w:rsidR="00701300" w:rsidRPr="00701300" w:rsidRDefault="00701300" w:rsidP="00701300">
      <w:pPr>
        <w:autoSpaceDE w:val="0"/>
        <w:autoSpaceDN w:val="0"/>
        <w:adjustRightInd w:val="0"/>
        <w:jc w:val="both"/>
      </w:pPr>
      <w:r w:rsidRPr="00701300">
        <w:t xml:space="preserve">Felelős: </w:t>
      </w:r>
      <w:proofErr w:type="spellStart"/>
      <w:r w:rsidR="00FD57E9">
        <w:t>Haures</w:t>
      </w:r>
      <w:proofErr w:type="spellEnd"/>
      <w:r w:rsidR="00FD57E9">
        <w:t xml:space="preserve"> Csaba polgármester</w:t>
      </w:r>
      <w:r w:rsidRPr="00701300">
        <w:t xml:space="preserve"> </w:t>
      </w:r>
    </w:p>
    <w:p w:rsidR="00FD57E9" w:rsidRDefault="00FD57E9" w:rsidP="00701300">
      <w:pPr>
        <w:suppressAutoHyphens w:val="0"/>
        <w:jc w:val="both"/>
      </w:pPr>
      <w:r>
        <w:t xml:space="preserve">Határozattal értesítve: </w:t>
      </w:r>
      <w:bookmarkStart w:id="0" w:name="_GoBack"/>
      <w:bookmarkEnd w:id="0"/>
    </w:p>
    <w:p w:rsidR="00FD57E9" w:rsidRDefault="00FD57E9" w:rsidP="00701300">
      <w:pPr>
        <w:suppressAutoHyphens w:val="0"/>
        <w:jc w:val="both"/>
      </w:pPr>
    </w:p>
    <w:p w:rsidR="00FD57E9" w:rsidRDefault="00FD57E9" w:rsidP="00701300">
      <w:pPr>
        <w:suppressAutoHyphens w:val="0"/>
        <w:jc w:val="both"/>
      </w:pPr>
    </w:p>
    <w:p w:rsidR="00701300" w:rsidRPr="00701300" w:rsidRDefault="00FD57E9" w:rsidP="00701300">
      <w:pPr>
        <w:suppressAutoHyphens w:val="0"/>
        <w:jc w:val="both"/>
      </w:pPr>
      <w:r>
        <w:t>Cikó,</w:t>
      </w:r>
      <w:r w:rsidR="00701300">
        <w:t xml:space="preserve"> 2018</w:t>
      </w:r>
      <w:r w:rsidR="00701300" w:rsidRPr="00701300">
        <w:t xml:space="preserve">. január </w:t>
      </w:r>
      <w:r w:rsidR="00701300">
        <w:t>2</w:t>
      </w:r>
      <w:r w:rsidR="00341309">
        <w:t>5</w:t>
      </w:r>
      <w:r w:rsidR="00701300" w:rsidRPr="00701300">
        <w:t>.</w:t>
      </w:r>
    </w:p>
    <w:p w:rsidR="00701300" w:rsidRPr="00701300" w:rsidRDefault="00701300" w:rsidP="00701300">
      <w:pPr>
        <w:suppressAutoHyphens w:val="0"/>
        <w:jc w:val="both"/>
      </w:pPr>
      <w:r w:rsidRPr="00701300">
        <w:tab/>
      </w:r>
      <w:r w:rsidRPr="00701300">
        <w:tab/>
      </w:r>
      <w:r w:rsidRPr="00701300">
        <w:tab/>
      </w:r>
      <w:r w:rsidRPr="00701300">
        <w:tab/>
      </w:r>
      <w:r w:rsidRPr="00701300">
        <w:tab/>
      </w:r>
      <w:r w:rsidRPr="00701300">
        <w:tab/>
      </w:r>
      <w:r w:rsidRPr="00701300">
        <w:tab/>
      </w:r>
      <w:r w:rsidRPr="00701300">
        <w:tab/>
      </w:r>
    </w:p>
    <w:p w:rsidR="00701300" w:rsidRPr="00701300" w:rsidRDefault="00701300" w:rsidP="00701300">
      <w:pPr>
        <w:suppressAutoHyphens w:val="0"/>
        <w:jc w:val="both"/>
      </w:pPr>
    </w:p>
    <w:p w:rsidR="00701300" w:rsidRPr="00701300" w:rsidRDefault="00701300" w:rsidP="00701300">
      <w:pPr>
        <w:suppressAutoHyphens w:val="0"/>
        <w:jc w:val="both"/>
      </w:pPr>
      <w:r w:rsidRPr="00701300">
        <w:tab/>
      </w:r>
      <w:r w:rsidRPr="00701300">
        <w:tab/>
      </w:r>
      <w:r w:rsidRPr="00701300">
        <w:tab/>
      </w:r>
      <w:r w:rsidRPr="00701300">
        <w:tab/>
      </w:r>
      <w:r w:rsidRPr="00701300">
        <w:tab/>
      </w:r>
      <w:r w:rsidRPr="00701300">
        <w:tab/>
      </w:r>
      <w:r w:rsidRPr="00701300">
        <w:tab/>
      </w:r>
      <w:r w:rsidRPr="00701300">
        <w:tab/>
      </w:r>
      <w:r w:rsidR="00FD57E9">
        <w:t xml:space="preserve">    </w:t>
      </w:r>
      <w:proofErr w:type="spellStart"/>
      <w:r w:rsidR="00FD57E9">
        <w:t>Haures</w:t>
      </w:r>
      <w:proofErr w:type="spellEnd"/>
      <w:r w:rsidR="00FD57E9">
        <w:t xml:space="preserve"> Csaba </w:t>
      </w:r>
      <w:proofErr w:type="spellStart"/>
      <w:r w:rsidR="00FD57E9">
        <w:t>sk</w:t>
      </w:r>
      <w:proofErr w:type="spellEnd"/>
      <w:r w:rsidR="00FD57E9">
        <w:t>.</w:t>
      </w:r>
    </w:p>
    <w:p w:rsidR="00D97C09" w:rsidRPr="00701300" w:rsidRDefault="00701300" w:rsidP="00E45EB4">
      <w:pPr>
        <w:suppressAutoHyphens w:val="0"/>
        <w:jc w:val="both"/>
      </w:pPr>
      <w:r w:rsidRPr="00701300">
        <w:tab/>
      </w:r>
      <w:r w:rsidRPr="00701300">
        <w:tab/>
      </w:r>
      <w:r w:rsidRPr="00701300">
        <w:tab/>
      </w:r>
      <w:r w:rsidRPr="00701300">
        <w:tab/>
      </w:r>
      <w:r w:rsidRPr="00701300">
        <w:tab/>
      </w:r>
      <w:r w:rsidRPr="00701300">
        <w:tab/>
      </w:r>
      <w:r w:rsidRPr="00701300">
        <w:tab/>
      </w:r>
      <w:r w:rsidRPr="00701300">
        <w:tab/>
        <w:t xml:space="preserve"> </w:t>
      </w:r>
      <w:r w:rsidR="00341309">
        <w:t xml:space="preserve">   </w:t>
      </w:r>
      <w:r w:rsidRPr="00701300">
        <w:t xml:space="preserve"> </w:t>
      </w:r>
      <w:proofErr w:type="gramStart"/>
      <w:r w:rsidRPr="00701300">
        <w:t>polgármester</w:t>
      </w:r>
      <w:proofErr w:type="gramEnd"/>
    </w:p>
    <w:sectPr w:rsidR="00D97C09" w:rsidRPr="00701300" w:rsidSect="00341309">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BE0" w:rsidRDefault="00450BE0" w:rsidP="00BE4574">
      <w:r>
        <w:separator/>
      </w:r>
    </w:p>
  </w:endnote>
  <w:endnote w:type="continuationSeparator" w:id="0">
    <w:p w:rsidR="00450BE0" w:rsidRDefault="00450BE0" w:rsidP="00BE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BE0" w:rsidRDefault="00450BE0" w:rsidP="00BE4574">
      <w:r>
        <w:separator/>
      </w:r>
    </w:p>
  </w:footnote>
  <w:footnote w:type="continuationSeparator" w:id="0">
    <w:p w:rsidR="00450BE0" w:rsidRDefault="00450BE0" w:rsidP="00BE45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53" w:rsidRPr="00AE7134" w:rsidRDefault="00C22FA9" w:rsidP="00A00153">
    <w:pPr>
      <w:pStyle w:val="lfej"/>
    </w:pPr>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-121285</wp:posOffset>
              </wp:positionV>
              <wp:extent cx="1257300"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153" w:rsidRDefault="00657FB5" w:rsidP="00A00153">
                          <w:r>
                            <w:rPr>
                              <w:b/>
                              <w:bC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36pt;margin-top:-9.55pt;width:99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IZtg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" filled="f" stroked="f">
              <v:textbox>
                <w:txbxContent>
                  <w:p w14:paraId="62BD97BC" w14:textId="77777777" w:rsidR="00A00153" w:rsidRDefault="00657FB5" w:rsidP="00A00153">
                    <w:r>
                      <w:rPr>
                        <w:b/>
                        <w:bCs/>
                        <w:sz w:val="16"/>
                        <w:szCs w:val="16"/>
                      </w:rPr>
                      <w:t xml:space="preserve">  </w:t>
                    </w:r>
                  </w:p>
                </w:txbxContent>
              </v:textbox>
            </v:shape>
          </w:pict>
        </mc:Fallback>
      </mc:AlternateContent>
    </w:r>
    <w:r w:rsidR="00657FB5">
      <w:rPr>
        <w:noProof/>
      </w:rPr>
      <w:drawing>
        <wp:anchor distT="0" distB="0" distL="114300" distR="114300" simplePos="0" relativeHeight="251655680" behindDoc="1" locked="0" layoutInCell="1" allowOverlap="1">
          <wp:simplePos x="0" y="0"/>
          <wp:positionH relativeFrom="column">
            <wp:posOffset>0</wp:posOffset>
          </wp:positionH>
          <wp:positionV relativeFrom="paragraph">
            <wp:posOffset>1789430</wp:posOffset>
          </wp:positionV>
          <wp:extent cx="5829300" cy="4457700"/>
          <wp:effectExtent l="0" t="0" r="0" b="0"/>
          <wp:wrapNone/>
          <wp:docPr id="4" name="Kép 4" descr="Bonyhád címere j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Bonyhád címere jó"/>
                  <pic:cNvPicPr>
                    <a:picLocks noChangeAspect="1" noChangeArrowheads="1"/>
                  </pic:cNvPicPr>
                </pic:nvPicPr>
                <pic:blipFill>
                  <a:blip r:embed="rId1">
                    <a:lum bright="86000" contrast="-74000"/>
                    <a:grayscl/>
                    <a:extLst>
                      <a:ext uri="{28A0092B-C50C-407E-A947-70E740481C1C}">
                        <a14:useLocalDpi xmlns:a14="http://schemas.microsoft.com/office/drawing/2010/main" val="0"/>
                      </a:ext>
                    </a:extLst>
                  </a:blip>
                  <a:srcRect/>
                  <a:stretch>
                    <a:fillRect/>
                  </a:stretch>
                </pic:blipFill>
                <pic:spPr bwMode="auto">
                  <a:xfrm>
                    <a:off x="0" y="0"/>
                    <a:ext cx="5829300" cy="445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09" w:rsidRPr="00FD57E9" w:rsidRDefault="00FD57E9" w:rsidP="00FD57E9">
    <w:pPr>
      <w:pStyle w:val="lfej"/>
      <w:jc w:val="center"/>
      <w:rPr>
        <w:b/>
      </w:rPr>
    </w:pPr>
    <w:r>
      <w:rPr>
        <w:b/>
      </w:rPr>
      <w:t>Cikó</w:t>
    </w:r>
    <w:r w:rsidR="00341309" w:rsidRPr="00FD57E9">
      <w:rPr>
        <w:b/>
      </w:rPr>
      <w:t xml:space="preserve"> </w:t>
    </w:r>
    <w:r>
      <w:rPr>
        <w:b/>
      </w:rPr>
      <w:t xml:space="preserve">Község </w:t>
    </w:r>
    <w:r w:rsidR="00341309" w:rsidRPr="00FD57E9">
      <w:rPr>
        <w:b/>
      </w:rPr>
      <w:t>Önkormányzata</w:t>
    </w:r>
  </w:p>
  <w:p w:rsidR="00341309" w:rsidRPr="00FD57E9" w:rsidRDefault="00FD57E9" w:rsidP="00FD57E9">
    <w:pPr>
      <w:pStyle w:val="lfej"/>
      <w:jc w:val="center"/>
      <w:rPr>
        <w:b/>
      </w:rPr>
    </w:pPr>
    <w:r>
      <w:rPr>
        <w:b/>
      </w:rPr>
      <w:t xml:space="preserve">7161. </w:t>
    </w:r>
    <w:proofErr w:type="gramStart"/>
    <w:r>
      <w:rPr>
        <w:b/>
      </w:rPr>
      <w:t>Cikó ,</w:t>
    </w:r>
    <w:proofErr w:type="gramEnd"/>
    <w:r>
      <w:rPr>
        <w:b/>
      </w:rPr>
      <w:t xml:space="preserve"> Iskola tér 1.</w:t>
    </w:r>
  </w:p>
  <w:p w:rsidR="00341309" w:rsidRPr="00C77A41" w:rsidRDefault="00341309" w:rsidP="00341309">
    <w:pPr>
      <w:pStyle w:val="lfej"/>
      <w:jc w:val="center"/>
      <w:rPr>
        <w:b/>
        <w:sz w:val="36"/>
        <w:szCs w:val="36"/>
      </w:rPr>
    </w:pPr>
    <w:r>
      <w:rPr>
        <w:noProof/>
      </w:rPr>
      <mc:AlternateContent>
        <mc:Choice Requires="wps">
          <w:drawing>
            <wp:anchor distT="4294967294" distB="4294967294" distL="114300" distR="114300" simplePos="0" relativeHeight="251662848" behindDoc="0" locked="0" layoutInCell="1" allowOverlap="1" wp14:anchorId="2A8075E8" wp14:editId="1D38044C">
              <wp:simplePos x="0" y="0"/>
              <wp:positionH relativeFrom="column">
                <wp:posOffset>-518795</wp:posOffset>
              </wp:positionH>
              <wp:positionV relativeFrom="paragraph">
                <wp:posOffset>287019</wp:posOffset>
              </wp:positionV>
              <wp:extent cx="665797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395627" id="_x0000_t32" coordsize="21600,21600" o:spt="32" o:oned="t" path="m,l21600,21600e" filled="f">
              <v:path arrowok="t" fillok="f" o:connecttype="none"/>
              <o:lock v:ext="edit" shapetype="t"/>
            </v:shapetype>
            <v:shape id="AutoShape 3" o:spid="_x0000_s1026" type="#_x0000_t32" style="position:absolute;margin-left:-40.85pt;margin-top:22.6pt;width:524.25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zSHgIAADw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" strokeweight="1pt"/>
          </w:pict>
        </mc:Fallback>
      </mc:AlternateContent>
    </w:r>
    <w:r>
      <w:br/>
    </w:r>
  </w:p>
  <w:p w:rsidR="00341309" w:rsidRPr="00341309" w:rsidRDefault="00341309" w:rsidP="00341309">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7ED"/>
    <w:multiLevelType w:val="hybridMultilevel"/>
    <w:tmpl w:val="5A2E1DBC"/>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 w15:restartNumberingAfterBreak="0">
    <w:nsid w:val="051A5BDC"/>
    <w:multiLevelType w:val="hybridMultilevel"/>
    <w:tmpl w:val="C4E2A0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1EB7F71"/>
    <w:multiLevelType w:val="hybridMultilevel"/>
    <w:tmpl w:val="EF460132"/>
    <w:lvl w:ilvl="0" w:tplc="040E0017">
      <w:start w:val="1"/>
      <w:numFmt w:val="low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 w15:restartNumberingAfterBreak="0">
    <w:nsid w:val="531C0EC8"/>
    <w:multiLevelType w:val="hybridMultilevel"/>
    <w:tmpl w:val="EFE029E4"/>
    <w:lvl w:ilvl="0" w:tplc="204C66A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6413E03"/>
    <w:multiLevelType w:val="hybridMultilevel"/>
    <w:tmpl w:val="8604D7F2"/>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num w:numId="1">
    <w:abstractNumId w:val="4"/>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00"/>
    <w:rsid w:val="000A272F"/>
    <w:rsid w:val="000F64EA"/>
    <w:rsid w:val="002108B4"/>
    <w:rsid w:val="00272A0B"/>
    <w:rsid w:val="002D68EE"/>
    <w:rsid w:val="00341309"/>
    <w:rsid w:val="003F1373"/>
    <w:rsid w:val="00450BE0"/>
    <w:rsid w:val="00477B93"/>
    <w:rsid w:val="004D063E"/>
    <w:rsid w:val="00530961"/>
    <w:rsid w:val="00594D0F"/>
    <w:rsid w:val="00641E84"/>
    <w:rsid w:val="00657FB5"/>
    <w:rsid w:val="00661996"/>
    <w:rsid w:val="006B17AD"/>
    <w:rsid w:val="006E4B39"/>
    <w:rsid w:val="00701300"/>
    <w:rsid w:val="00731517"/>
    <w:rsid w:val="007B20F1"/>
    <w:rsid w:val="007D20A3"/>
    <w:rsid w:val="007D60F0"/>
    <w:rsid w:val="00A35EE3"/>
    <w:rsid w:val="00BE4574"/>
    <w:rsid w:val="00C22FA9"/>
    <w:rsid w:val="00D10D8C"/>
    <w:rsid w:val="00D97C09"/>
    <w:rsid w:val="00DC6F3F"/>
    <w:rsid w:val="00E27CE4"/>
    <w:rsid w:val="00E36663"/>
    <w:rsid w:val="00E45EB4"/>
    <w:rsid w:val="00EC7D06"/>
    <w:rsid w:val="00EE00FE"/>
    <w:rsid w:val="00F9026C"/>
    <w:rsid w:val="00FD57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CA6D8"/>
  <w15:docId w15:val="{1412ED40-EE4F-4B3E-8F55-1070FF75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01300"/>
    <w:pPr>
      <w:widowControl w:val="0"/>
      <w:suppressAutoHyphens/>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701300"/>
    <w:pPr>
      <w:tabs>
        <w:tab w:val="center" w:pos="4536"/>
        <w:tab w:val="right" w:pos="9072"/>
      </w:tabs>
    </w:pPr>
  </w:style>
  <w:style w:type="character" w:customStyle="1" w:styleId="lfejChar">
    <w:name w:val="Élőfej Char"/>
    <w:basedOn w:val="Bekezdsalapbettpusa"/>
    <w:link w:val="lfej"/>
    <w:uiPriority w:val="99"/>
    <w:rsid w:val="00701300"/>
    <w:rPr>
      <w:rFonts w:ascii="Times New Roman" w:eastAsia="Times New Roman" w:hAnsi="Times New Roman" w:cs="Times New Roman"/>
      <w:sz w:val="24"/>
      <w:szCs w:val="24"/>
      <w:lang w:eastAsia="hu-HU"/>
    </w:rPr>
  </w:style>
  <w:style w:type="paragraph" w:styleId="llb">
    <w:name w:val="footer"/>
    <w:basedOn w:val="Norml"/>
    <w:link w:val="llbChar"/>
    <w:uiPriority w:val="99"/>
    <w:rsid w:val="00701300"/>
    <w:pPr>
      <w:tabs>
        <w:tab w:val="center" w:pos="4536"/>
        <w:tab w:val="right" w:pos="9072"/>
      </w:tabs>
    </w:pPr>
  </w:style>
  <w:style w:type="character" w:customStyle="1" w:styleId="llbChar">
    <w:name w:val="Élőláb Char"/>
    <w:basedOn w:val="Bekezdsalapbettpusa"/>
    <w:link w:val="llb"/>
    <w:uiPriority w:val="99"/>
    <w:rsid w:val="00701300"/>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701300"/>
    <w:rPr>
      <w:rFonts w:cs="Times New Roman"/>
      <w:color w:val="0000FF"/>
      <w:u w:val="single"/>
    </w:rPr>
  </w:style>
  <w:style w:type="character" w:customStyle="1" w:styleId="section">
    <w:name w:val="section"/>
    <w:basedOn w:val="Bekezdsalapbettpusa"/>
    <w:rsid w:val="00701300"/>
    <w:rPr>
      <w:rFonts w:cs="Times New Roman"/>
    </w:rPr>
  </w:style>
  <w:style w:type="paragraph" w:styleId="Listaszerbekezds">
    <w:name w:val="List Paragraph"/>
    <w:basedOn w:val="Norml"/>
    <w:uiPriority w:val="34"/>
    <w:qFormat/>
    <w:rsid w:val="00701300"/>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NormlWeb">
    <w:name w:val="Normal (Web)"/>
    <w:basedOn w:val="Norml"/>
    <w:uiPriority w:val="99"/>
    <w:unhideWhenUsed/>
    <w:rsid w:val="00701300"/>
    <w:pPr>
      <w:widowControl/>
      <w:suppressAutoHyphens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1104</Words>
  <Characters>7623</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pedit</dc:creator>
  <cp:lastModifiedBy>Windows-felhasználó</cp:lastModifiedBy>
  <cp:revision>3</cp:revision>
  <cp:lastPrinted>2019-01-25T07:16:00Z</cp:lastPrinted>
  <dcterms:created xsi:type="dcterms:W3CDTF">2019-01-30T06:31:00Z</dcterms:created>
  <dcterms:modified xsi:type="dcterms:W3CDTF">2019-01-30T13:49:00Z</dcterms:modified>
</cp:coreProperties>
</file>