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9F" w:rsidRDefault="00E6449F" w:rsidP="00087B74">
      <w:pPr>
        <w:pStyle w:val="BodyText"/>
        <w:jc w:val="center"/>
        <w:rPr>
          <w:b/>
          <w:bCs/>
          <w:i/>
          <w:sz w:val="32"/>
        </w:rPr>
      </w:pPr>
    </w:p>
    <w:p w:rsidR="00E6449F" w:rsidRDefault="00E6449F" w:rsidP="00087B74">
      <w:pPr>
        <w:pStyle w:val="BodyText"/>
        <w:jc w:val="center"/>
        <w:rPr>
          <w:b/>
          <w:bCs/>
          <w:i/>
          <w:sz w:val="32"/>
        </w:rPr>
      </w:pPr>
    </w:p>
    <w:p w:rsidR="00E6449F" w:rsidRDefault="00E6449F" w:rsidP="00087B74">
      <w:pPr>
        <w:pStyle w:val="BodyText"/>
        <w:spacing w:line="360" w:lineRule="auto"/>
        <w:rPr>
          <w:b/>
          <w:bCs/>
          <w:i/>
          <w:sz w:val="52"/>
        </w:rPr>
      </w:pPr>
    </w:p>
    <w:p w:rsidR="00E6449F" w:rsidRDefault="00E6449F" w:rsidP="00087B74">
      <w:pPr>
        <w:pStyle w:val="BodyText"/>
        <w:spacing w:line="360" w:lineRule="auto"/>
        <w:jc w:val="center"/>
        <w:rPr>
          <w:b/>
          <w:bCs/>
          <w:i/>
          <w:sz w:val="52"/>
        </w:rPr>
      </w:pPr>
      <w:r>
        <w:rPr>
          <w:b/>
          <w:bCs/>
          <w:i/>
          <w:sz w:val="52"/>
        </w:rPr>
        <w:t>Tájékoztató a Családsegítő Központ és a Gyermekjóléti Szolgálat működéséről, Cikó  településen</w:t>
      </w:r>
    </w:p>
    <w:p w:rsidR="00E6449F" w:rsidRDefault="00E6449F" w:rsidP="00087B74">
      <w:pPr>
        <w:pStyle w:val="BodyText"/>
        <w:spacing w:line="360" w:lineRule="auto"/>
        <w:jc w:val="center"/>
        <w:rPr>
          <w:b/>
          <w:bCs/>
          <w:i/>
          <w:sz w:val="52"/>
        </w:rPr>
      </w:pPr>
      <w:r>
        <w:rPr>
          <w:b/>
          <w:bCs/>
          <w:i/>
          <w:sz w:val="52"/>
        </w:rPr>
        <w:t>2012-ben</w:t>
      </w:r>
    </w:p>
    <w:p w:rsidR="00E6449F" w:rsidRDefault="00E6449F" w:rsidP="00087B74">
      <w:pPr>
        <w:pStyle w:val="BodyText"/>
        <w:spacing w:line="360" w:lineRule="auto"/>
        <w:jc w:val="center"/>
        <w:rPr>
          <w:b/>
          <w:bCs/>
          <w:i/>
          <w:sz w:val="52"/>
        </w:rPr>
      </w:pPr>
    </w:p>
    <w:p w:rsidR="00E6449F" w:rsidRDefault="00E6449F" w:rsidP="00087B74">
      <w:pPr>
        <w:pStyle w:val="BodyText"/>
        <w:spacing w:line="360" w:lineRule="auto"/>
        <w:jc w:val="center"/>
        <w:rPr>
          <w:b/>
          <w:bCs/>
          <w:i/>
          <w:sz w:val="52"/>
        </w:rPr>
      </w:pPr>
    </w:p>
    <w:p w:rsidR="00E6449F" w:rsidRDefault="00E6449F" w:rsidP="00087B74">
      <w:pPr>
        <w:pStyle w:val="BodyText"/>
        <w:spacing w:line="360" w:lineRule="auto"/>
        <w:jc w:val="center"/>
        <w:rPr>
          <w:b/>
          <w:bCs/>
          <w:i/>
          <w:sz w:val="52"/>
        </w:rPr>
      </w:pPr>
      <w:r>
        <w:rPr>
          <w:noProof/>
        </w:rPr>
        <w:pict>
          <v:shape id="Kép 2" o:spid="_x0000_s1026" type="#_x0000_t75" alt="028_pics" href="http://www.flickr.com/photos/23015462@N04/308183233" title="028_pics by ppandero, on Flickr" style="position:absolute;left:0;text-align:left;margin-left:8.4pt;margin-top:.3pt;width:218.5pt;height:306pt;z-index:251658240;visibility:visible" o:button="t">
            <v:fill o:detectmouseclick="t"/>
            <v:imagedata r:id="rId5" o:title=""/>
          </v:shape>
        </w:pict>
      </w: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p>
    <w:p w:rsidR="00E6449F" w:rsidRDefault="00E6449F" w:rsidP="00087B74">
      <w:pPr>
        <w:pStyle w:val="BodyTextIndent2"/>
        <w:rPr>
          <w:sz w:val="32"/>
        </w:rPr>
      </w:pPr>
      <w:r>
        <w:rPr>
          <w:sz w:val="32"/>
        </w:rPr>
        <w:t>„Amit teszünk csak egy csepp a tengerben. A nélkül a csepp nélkül azonban sekélyebb volna a tenger.”</w:t>
      </w:r>
    </w:p>
    <w:p w:rsidR="00E6449F" w:rsidRDefault="00E6449F" w:rsidP="00087B74">
      <w:pPr>
        <w:ind w:left="5103"/>
        <w:rPr>
          <w:color w:val="000000"/>
          <w:sz w:val="32"/>
          <w:szCs w:val="18"/>
        </w:rPr>
      </w:pP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p>
    <w:p w:rsidR="00E6449F" w:rsidRDefault="00E6449F" w:rsidP="00ED29A9">
      <w:pPr>
        <w:ind w:left="5103"/>
        <w:rPr>
          <w:vanish/>
          <w:color w:val="000000"/>
          <w:sz w:val="32"/>
          <w:szCs w:val="18"/>
        </w:rPr>
      </w:pP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r>
        <w:rPr>
          <w:i/>
          <w:iCs/>
          <w:color w:val="000000"/>
          <w:sz w:val="32"/>
          <w:szCs w:val="18"/>
        </w:rPr>
        <w:t xml:space="preserve">   </w:t>
      </w:r>
    </w:p>
    <w:p w:rsidR="00E6449F" w:rsidRDefault="00E6449F" w:rsidP="00087B74">
      <w:pPr>
        <w:jc w:val="right"/>
        <w:rPr>
          <w:color w:val="000000"/>
          <w:sz w:val="32"/>
          <w:szCs w:val="18"/>
        </w:rPr>
      </w:pPr>
      <w:r>
        <w:rPr>
          <w:i/>
          <w:iCs/>
          <w:color w:val="000000"/>
          <w:sz w:val="32"/>
          <w:szCs w:val="18"/>
        </w:rPr>
        <w:t>(Terézanya</w:t>
      </w:r>
      <w:r>
        <w:rPr>
          <w:color w:val="000000"/>
          <w:sz w:val="32"/>
          <w:szCs w:val="18"/>
        </w:rPr>
        <w:t>)</w:t>
      </w:r>
    </w:p>
    <w:p w:rsidR="00E6449F" w:rsidRDefault="00E6449F" w:rsidP="00087B74">
      <w:pPr>
        <w:jc w:val="right"/>
        <w:rPr>
          <w:vanish/>
          <w:color w:val="000000"/>
          <w:sz w:val="32"/>
          <w:szCs w:val="24"/>
        </w:rPr>
      </w:pPr>
    </w:p>
    <w:p w:rsidR="00E6449F" w:rsidRPr="004E13A3" w:rsidRDefault="00E6449F" w:rsidP="00087B74">
      <w:pPr>
        <w:pStyle w:val="BodyText"/>
        <w:jc w:val="both"/>
        <w:rPr>
          <w:b/>
          <w:bCs/>
          <w:iCs/>
          <w:szCs w:val="28"/>
        </w:rPr>
      </w:pPr>
      <w:r>
        <w:rPr>
          <w:b/>
          <w:bCs/>
          <w:iCs/>
          <w:szCs w:val="28"/>
        </w:rPr>
        <w:t>Tisztelt Képviselő Hölgyek / Urak</w:t>
      </w:r>
      <w:r w:rsidRPr="004E13A3">
        <w:rPr>
          <w:b/>
          <w:bCs/>
          <w:iCs/>
          <w:szCs w:val="28"/>
        </w:rPr>
        <w:t>!</w:t>
      </w:r>
    </w:p>
    <w:p w:rsidR="00E6449F" w:rsidRPr="0006652A" w:rsidRDefault="00E6449F" w:rsidP="00087B74">
      <w:pPr>
        <w:pStyle w:val="BodyText"/>
        <w:rPr>
          <w:iCs/>
          <w:sz w:val="24"/>
          <w:szCs w:val="24"/>
        </w:rPr>
      </w:pPr>
    </w:p>
    <w:p w:rsidR="00E6449F" w:rsidRPr="0006652A" w:rsidRDefault="00E6449F" w:rsidP="00087B74">
      <w:pPr>
        <w:pStyle w:val="BodyText"/>
        <w:jc w:val="both"/>
        <w:rPr>
          <w:sz w:val="24"/>
          <w:szCs w:val="24"/>
        </w:rPr>
      </w:pPr>
    </w:p>
    <w:p w:rsidR="00E6449F" w:rsidRPr="0006652A" w:rsidRDefault="00E6449F" w:rsidP="00087B74">
      <w:pPr>
        <w:pStyle w:val="BodyText"/>
        <w:jc w:val="both"/>
        <w:rPr>
          <w:sz w:val="24"/>
          <w:szCs w:val="24"/>
        </w:rPr>
      </w:pPr>
      <w:r>
        <w:rPr>
          <w:bCs/>
          <w:sz w:val="26"/>
        </w:rPr>
        <w:t>A Gyermekjóléti Szolgálat 1998. január 1-től működik Bonyhád város gesztorságával. 2002. január 1-től Családsegítő Központként látja el a feladatokat. 2006. január 1-től Szociális Alapszolgáltató Központ tagintézményeként dolgozunk, jelenleg 21 településen.</w:t>
      </w:r>
      <w:r w:rsidRPr="004E13A3">
        <w:rPr>
          <w:sz w:val="26"/>
          <w:szCs w:val="26"/>
        </w:rPr>
        <w:t xml:space="preserve"> A Völgységi Többcélú Kistérségi Társulás településein </w:t>
      </w:r>
      <w:r>
        <w:rPr>
          <w:sz w:val="26"/>
          <w:szCs w:val="26"/>
        </w:rPr>
        <w:t>családsegítő s</w:t>
      </w:r>
      <w:r w:rsidRPr="004E13A3">
        <w:rPr>
          <w:sz w:val="26"/>
          <w:szCs w:val="26"/>
        </w:rPr>
        <w:t xml:space="preserve">zolgáltatásra </w:t>
      </w:r>
      <w:r>
        <w:rPr>
          <w:sz w:val="26"/>
          <w:szCs w:val="26"/>
        </w:rPr>
        <w:t>és g</w:t>
      </w:r>
      <w:r w:rsidRPr="004E13A3">
        <w:rPr>
          <w:sz w:val="26"/>
          <w:szCs w:val="26"/>
        </w:rPr>
        <w:t xml:space="preserve">yermekjóléti munkára terjed ki. </w:t>
      </w:r>
    </w:p>
    <w:p w:rsidR="00E6449F" w:rsidRPr="0006652A" w:rsidRDefault="00E6449F" w:rsidP="00087B74">
      <w:pPr>
        <w:jc w:val="both"/>
        <w:rPr>
          <w:sz w:val="24"/>
          <w:szCs w:val="24"/>
        </w:rPr>
      </w:pPr>
    </w:p>
    <w:p w:rsidR="00E6449F" w:rsidRPr="004E13A3" w:rsidRDefault="00E6449F" w:rsidP="00087B74">
      <w:pPr>
        <w:jc w:val="both"/>
        <w:rPr>
          <w:sz w:val="26"/>
          <w:szCs w:val="26"/>
        </w:rPr>
      </w:pPr>
      <w:r w:rsidRPr="004E13A3">
        <w:rPr>
          <w:sz w:val="26"/>
          <w:szCs w:val="26"/>
        </w:rPr>
        <w:t>A Társuláshoz tartozó települések: Bonyhád, Aparhant, Bátaapáti, Bonyhádvarasd, Cikó, Grábóc Györe, Izmény, Kakasd, Kisdorog, Kismányok, Kisvejke, Lengyel, Mórágy, Mőcsény, Mucsfa, Nagymányok, Nagyvejke, Tevel, Váralja, Závod.</w:t>
      </w:r>
    </w:p>
    <w:p w:rsidR="00E6449F" w:rsidRPr="004E13A3" w:rsidRDefault="00E6449F" w:rsidP="00087B74">
      <w:pPr>
        <w:rPr>
          <w:sz w:val="26"/>
          <w:szCs w:val="26"/>
        </w:rPr>
      </w:pPr>
    </w:p>
    <w:p w:rsidR="00E6449F" w:rsidRPr="004E13A3" w:rsidRDefault="00E6449F" w:rsidP="00087B74">
      <w:pPr>
        <w:pStyle w:val="BodyText"/>
        <w:jc w:val="both"/>
        <w:rPr>
          <w:sz w:val="26"/>
          <w:szCs w:val="26"/>
        </w:rPr>
      </w:pPr>
      <w:r w:rsidRPr="004E13A3">
        <w:rPr>
          <w:bCs/>
          <w:sz w:val="26"/>
          <w:szCs w:val="26"/>
        </w:rPr>
        <w:t>A Gyermekjóléti S</w:t>
      </w:r>
      <w:r>
        <w:rPr>
          <w:bCs/>
          <w:sz w:val="26"/>
          <w:szCs w:val="26"/>
        </w:rPr>
        <w:t>zolgálati feladatokat is ellátó</w:t>
      </w:r>
      <w:r w:rsidRPr="004E13A3">
        <w:rPr>
          <w:bCs/>
          <w:sz w:val="26"/>
          <w:szCs w:val="26"/>
        </w:rPr>
        <w:t xml:space="preserve"> Családsegítő Központ a Szociális Alapszolgáltató Központ szervezeti egységébe tartozik. </w:t>
      </w:r>
    </w:p>
    <w:p w:rsidR="00E6449F" w:rsidRDefault="00E6449F" w:rsidP="00087B74">
      <w:pPr>
        <w:rPr>
          <w:sz w:val="24"/>
          <w:szCs w:val="24"/>
        </w:rPr>
      </w:pPr>
    </w:p>
    <w:p w:rsidR="00E6449F" w:rsidRPr="004E13A3" w:rsidRDefault="00E6449F" w:rsidP="00087B74">
      <w:pPr>
        <w:pStyle w:val="Heading9"/>
        <w:jc w:val="center"/>
        <w:rPr>
          <w:sz w:val="28"/>
          <w:szCs w:val="28"/>
        </w:rPr>
      </w:pPr>
      <w:r w:rsidRPr="004E13A3">
        <w:rPr>
          <w:sz w:val="28"/>
          <w:szCs w:val="28"/>
        </w:rPr>
        <w:t xml:space="preserve">Szociális Alapszolgáltatási Központként Működő </w:t>
      </w:r>
    </w:p>
    <w:p w:rsidR="00E6449F" w:rsidRPr="004E13A3" w:rsidRDefault="00E6449F" w:rsidP="00087B74">
      <w:pPr>
        <w:pStyle w:val="Heading9"/>
        <w:jc w:val="center"/>
        <w:rPr>
          <w:sz w:val="28"/>
          <w:szCs w:val="28"/>
        </w:rPr>
      </w:pPr>
      <w:r w:rsidRPr="004E13A3">
        <w:rPr>
          <w:sz w:val="28"/>
          <w:szCs w:val="28"/>
        </w:rPr>
        <w:t>Gondozási Központ felépítése</w:t>
      </w:r>
    </w:p>
    <w:p w:rsidR="00E6449F" w:rsidRPr="004E13A3" w:rsidRDefault="00E6449F" w:rsidP="00087B74">
      <w:pPr>
        <w:rPr>
          <w:sz w:val="26"/>
          <w:szCs w:val="26"/>
        </w:rPr>
      </w:pPr>
    </w:p>
    <w:p w:rsidR="00E6449F" w:rsidRPr="004E13A3" w:rsidRDefault="00E6449F" w:rsidP="00087B74">
      <w:pPr>
        <w:rPr>
          <w:color w:val="000000"/>
          <w:sz w:val="26"/>
          <w:szCs w:val="26"/>
        </w:rPr>
      </w:pPr>
      <w:r w:rsidRPr="004E13A3">
        <w:rPr>
          <w:color w:val="000000"/>
          <w:sz w:val="26"/>
          <w:szCs w:val="26"/>
        </w:rPr>
        <w:t>• Nappali szociális ellátás (idősek klubja)</w:t>
      </w:r>
    </w:p>
    <w:p w:rsidR="00E6449F" w:rsidRPr="004E13A3" w:rsidRDefault="00E6449F" w:rsidP="00087B74">
      <w:pPr>
        <w:rPr>
          <w:color w:val="000000"/>
          <w:sz w:val="26"/>
          <w:szCs w:val="26"/>
        </w:rPr>
      </w:pPr>
      <w:r w:rsidRPr="004E13A3">
        <w:rPr>
          <w:color w:val="000000"/>
          <w:sz w:val="26"/>
          <w:szCs w:val="26"/>
        </w:rPr>
        <w:t xml:space="preserve">• Házi segítségnyújtás </w:t>
      </w:r>
    </w:p>
    <w:p w:rsidR="00E6449F" w:rsidRPr="004E13A3" w:rsidRDefault="00E6449F" w:rsidP="00087B74">
      <w:pPr>
        <w:rPr>
          <w:color w:val="000000"/>
          <w:sz w:val="26"/>
          <w:szCs w:val="26"/>
        </w:rPr>
      </w:pPr>
      <w:r w:rsidRPr="004E13A3">
        <w:rPr>
          <w:color w:val="000000"/>
          <w:sz w:val="26"/>
          <w:szCs w:val="26"/>
        </w:rPr>
        <w:t>• Jelzőrendszeri házi segítségnyújtás</w:t>
      </w:r>
    </w:p>
    <w:p w:rsidR="00E6449F" w:rsidRPr="004E13A3" w:rsidRDefault="00E6449F" w:rsidP="00087B74">
      <w:pPr>
        <w:rPr>
          <w:color w:val="000000"/>
          <w:sz w:val="26"/>
          <w:szCs w:val="26"/>
        </w:rPr>
      </w:pPr>
      <w:r w:rsidRPr="004E13A3">
        <w:rPr>
          <w:color w:val="000000"/>
          <w:sz w:val="26"/>
          <w:szCs w:val="26"/>
        </w:rPr>
        <w:t>• Étkeztetés</w:t>
      </w:r>
    </w:p>
    <w:p w:rsidR="00E6449F" w:rsidRPr="004E13A3" w:rsidRDefault="00E6449F" w:rsidP="00087B74">
      <w:pPr>
        <w:rPr>
          <w:color w:val="000000"/>
          <w:sz w:val="26"/>
          <w:szCs w:val="26"/>
        </w:rPr>
      </w:pPr>
      <w:r w:rsidRPr="004E13A3">
        <w:rPr>
          <w:color w:val="000000"/>
          <w:sz w:val="26"/>
          <w:szCs w:val="26"/>
        </w:rPr>
        <w:t>• Átmeneti otthon (idősek otthona)</w:t>
      </w:r>
    </w:p>
    <w:p w:rsidR="00E6449F" w:rsidRPr="004E13A3" w:rsidRDefault="00E6449F" w:rsidP="00087B74">
      <w:pPr>
        <w:rPr>
          <w:color w:val="000000"/>
          <w:sz w:val="26"/>
          <w:szCs w:val="26"/>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52.4pt;margin-top:14.6pt;width:9pt;height:27pt;z-index:251659264"/>
        </w:pict>
      </w:r>
      <w:r w:rsidRPr="004E13A3">
        <w:rPr>
          <w:color w:val="000000"/>
          <w:sz w:val="26"/>
          <w:szCs w:val="26"/>
        </w:rPr>
        <w:t>• Támogató Szolgálat</w:t>
      </w:r>
    </w:p>
    <w:p w:rsidR="00E6449F" w:rsidRPr="004E13A3" w:rsidRDefault="00E6449F" w:rsidP="00087B74">
      <w:pPr>
        <w:rPr>
          <w:b/>
          <w:bCs/>
          <w:color w:val="000000"/>
          <w:sz w:val="26"/>
          <w:szCs w:val="26"/>
        </w:rPr>
      </w:pPr>
      <w:r w:rsidRPr="004E13A3">
        <w:rPr>
          <w:color w:val="000000"/>
          <w:sz w:val="26"/>
          <w:szCs w:val="26"/>
        </w:rPr>
        <w:t xml:space="preserve">• </w:t>
      </w:r>
      <w:r w:rsidRPr="004E13A3">
        <w:rPr>
          <w:b/>
          <w:bCs/>
          <w:color w:val="000000"/>
          <w:sz w:val="26"/>
          <w:szCs w:val="26"/>
        </w:rPr>
        <w:t xml:space="preserve">Családsegítő Központ       </w:t>
      </w:r>
    </w:p>
    <w:p w:rsidR="00E6449F" w:rsidRPr="004E13A3" w:rsidRDefault="00E6449F" w:rsidP="00087B74">
      <w:pPr>
        <w:rPr>
          <w:b/>
          <w:bCs/>
          <w:color w:val="000000"/>
          <w:sz w:val="26"/>
          <w:szCs w:val="26"/>
        </w:rPr>
      </w:pPr>
      <w:r w:rsidRPr="004E13A3">
        <w:rPr>
          <w:color w:val="000000"/>
          <w:sz w:val="26"/>
          <w:szCs w:val="26"/>
        </w:rPr>
        <w:t xml:space="preserve">• </w:t>
      </w:r>
      <w:r w:rsidRPr="004E13A3">
        <w:rPr>
          <w:b/>
          <w:bCs/>
          <w:color w:val="000000"/>
          <w:sz w:val="26"/>
          <w:szCs w:val="26"/>
        </w:rPr>
        <w:t xml:space="preserve">Gyermekjóléti Szolgálat   </w:t>
      </w:r>
    </w:p>
    <w:p w:rsidR="00E6449F" w:rsidRPr="004E13A3" w:rsidRDefault="00E6449F" w:rsidP="00087B74">
      <w:pPr>
        <w:jc w:val="both"/>
        <w:rPr>
          <w:sz w:val="26"/>
          <w:szCs w:val="26"/>
        </w:rPr>
      </w:pPr>
    </w:p>
    <w:p w:rsidR="00E6449F" w:rsidRPr="004E13A3" w:rsidRDefault="00E6449F" w:rsidP="00087B74">
      <w:pPr>
        <w:jc w:val="both"/>
        <w:rPr>
          <w:sz w:val="26"/>
          <w:szCs w:val="26"/>
        </w:rPr>
      </w:pPr>
      <w:r>
        <w:rPr>
          <w:sz w:val="26"/>
          <w:szCs w:val="26"/>
        </w:rPr>
        <w:t>A két szakmai egység</w:t>
      </w:r>
      <w:r w:rsidRPr="004E13A3">
        <w:rPr>
          <w:sz w:val="26"/>
          <w:szCs w:val="26"/>
        </w:rPr>
        <w:t xml:space="preserve"> feladatait a jogszabályokban és az Alapító okiratban foglaltak alapján látja el. Székhelye: Bonyhád, Perczel Mór utca 27.</w:t>
      </w:r>
    </w:p>
    <w:p w:rsidR="00E6449F" w:rsidRPr="004E13A3" w:rsidRDefault="00E6449F" w:rsidP="00087B74">
      <w:pPr>
        <w:rPr>
          <w:sz w:val="26"/>
          <w:szCs w:val="26"/>
        </w:rPr>
      </w:pPr>
    </w:p>
    <w:p w:rsidR="00E6449F" w:rsidRPr="004E13A3" w:rsidRDefault="00E6449F" w:rsidP="00087B74">
      <w:pPr>
        <w:pStyle w:val="BodyText2"/>
        <w:rPr>
          <w:sz w:val="26"/>
          <w:szCs w:val="26"/>
        </w:rPr>
      </w:pPr>
      <w:r>
        <w:rPr>
          <w:sz w:val="26"/>
        </w:rPr>
        <w:t>Az intézmény két szakmai egysége 2012. augusztus 1-től különvált (gyermekjóléti szolgálat, családsegítés). F</w:t>
      </w:r>
      <w:r w:rsidRPr="004E13A3">
        <w:rPr>
          <w:sz w:val="26"/>
          <w:szCs w:val="26"/>
        </w:rPr>
        <w:t>eladatai végrehajtása során egységes munkamódszert alkalmaz, feltárják a segítséget kérő által megfogalmazott probléma hátterét és összefüggéseit, tanulmányozzák a segítséget kérő személyek környezetét és kapcsolatait. Az ügyfelekkel közösen megfogalmazott probléma megoldására tervet alakítanak ki.</w:t>
      </w:r>
      <w:r>
        <w:rPr>
          <w:sz w:val="26"/>
          <w:szCs w:val="26"/>
        </w:rPr>
        <w:t xml:space="preserve"> A családsegítés szakmai vezetője Nagy Orsolya, a gyermekjóléti szolgálat szakmai vezetője Solymosi Anita lett.</w:t>
      </w:r>
    </w:p>
    <w:p w:rsidR="00E6449F" w:rsidRPr="004E13A3" w:rsidRDefault="00E6449F" w:rsidP="00087B74">
      <w:pPr>
        <w:pStyle w:val="BodyText2"/>
        <w:rPr>
          <w:sz w:val="26"/>
          <w:szCs w:val="26"/>
        </w:rPr>
      </w:pPr>
    </w:p>
    <w:p w:rsidR="00E6449F" w:rsidRPr="004E13A3" w:rsidRDefault="00E6449F" w:rsidP="00087B74">
      <w:pPr>
        <w:jc w:val="both"/>
        <w:rPr>
          <w:sz w:val="26"/>
          <w:szCs w:val="26"/>
        </w:rPr>
      </w:pPr>
      <w:r w:rsidRPr="004E13A3">
        <w:rPr>
          <w:sz w:val="26"/>
          <w:szCs w:val="26"/>
        </w:rPr>
        <w:t>A településeken 1 családgondozó látja el a családsegítő és gyer</w:t>
      </w:r>
      <w:r>
        <w:rPr>
          <w:sz w:val="26"/>
          <w:szCs w:val="26"/>
        </w:rPr>
        <w:t>mekjóléti</w:t>
      </w:r>
      <w:r w:rsidRPr="004E13A3">
        <w:rPr>
          <w:sz w:val="26"/>
          <w:szCs w:val="26"/>
        </w:rPr>
        <w:t xml:space="preserve"> munkát. </w:t>
      </w:r>
      <w:r>
        <w:rPr>
          <w:sz w:val="26"/>
          <w:szCs w:val="26"/>
        </w:rPr>
        <w:t>Cikón m</w:t>
      </w:r>
      <w:r w:rsidRPr="004E13A3">
        <w:rPr>
          <w:sz w:val="26"/>
          <w:szCs w:val="26"/>
        </w:rPr>
        <w:t xml:space="preserve">inden </w:t>
      </w:r>
      <w:r>
        <w:rPr>
          <w:sz w:val="26"/>
          <w:szCs w:val="26"/>
        </w:rPr>
        <w:t>kedden 8-12 óra között</w:t>
      </w:r>
      <w:r w:rsidRPr="004E13A3">
        <w:rPr>
          <w:sz w:val="26"/>
          <w:szCs w:val="26"/>
        </w:rPr>
        <w:t xml:space="preserve"> fogadóórát </w:t>
      </w:r>
      <w:r>
        <w:rPr>
          <w:sz w:val="26"/>
          <w:szCs w:val="26"/>
        </w:rPr>
        <w:t>tart a Polgármesteri Hivatalban</w:t>
      </w:r>
      <w:r w:rsidRPr="004E13A3">
        <w:rPr>
          <w:sz w:val="26"/>
          <w:szCs w:val="26"/>
        </w:rPr>
        <w:t>, de igény szerint a többi napokon is elérhető a bonyhádi irodában. A szakmai döntésekben a</w:t>
      </w:r>
      <w:r>
        <w:rPr>
          <w:sz w:val="26"/>
          <w:szCs w:val="26"/>
        </w:rPr>
        <w:t xml:space="preserve"> központban dolgozó TEAM segíti</w:t>
      </w:r>
      <w:r w:rsidRPr="004E13A3">
        <w:rPr>
          <w:sz w:val="26"/>
          <w:szCs w:val="26"/>
        </w:rPr>
        <w:t xml:space="preserve"> heti rendsz</w:t>
      </w:r>
      <w:r>
        <w:rPr>
          <w:sz w:val="26"/>
          <w:szCs w:val="26"/>
        </w:rPr>
        <w:t>erességgel.</w:t>
      </w:r>
    </w:p>
    <w:p w:rsidR="00E6449F" w:rsidRPr="004E13A3" w:rsidRDefault="00E6449F" w:rsidP="00087B74">
      <w:pPr>
        <w:pStyle w:val="BodyText2"/>
        <w:spacing w:before="120"/>
        <w:rPr>
          <w:sz w:val="26"/>
          <w:szCs w:val="26"/>
        </w:rPr>
      </w:pPr>
      <w:r w:rsidRPr="004E13A3">
        <w:rPr>
          <w:sz w:val="26"/>
          <w:szCs w:val="26"/>
        </w:rPr>
        <w:t xml:space="preserve">A családgondozó </w:t>
      </w:r>
      <w:r>
        <w:rPr>
          <w:sz w:val="26"/>
          <w:szCs w:val="26"/>
        </w:rPr>
        <w:t>rendelkezik a törvényben előírt</w:t>
      </w:r>
      <w:r w:rsidRPr="004E13A3">
        <w:rPr>
          <w:sz w:val="26"/>
          <w:szCs w:val="26"/>
        </w:rPr>
        <w:t xml:space="preserve"> felsőfokú szociális végzettséggel.</w:t>
      </w:r>
    </w:p>
    <w:p w:rsidR="00E6449F" w:rsidRPr="00CF775B" w:rsidRDefault="00E6449F" w:rsidP="00087B74">
      <w:pPr>
        <w:jc w:val="center"/>
        <w:rPr>
          <w:b/>
          <w:sz w:val="28"/>
          <w:szCs w:val="28"/>
        </w:rPr>
      </w:pPr>
      <w:r w:rsidRPr="0006652A">
        <w:rPr>
          <w:b/>
          <w:sz w:val="24"/>
          <w:szCs w:val="24"/>
        </w:rPr>
        <w:br w:type="page"/>
      </w:r>
      <w:r w:rsidRPr="00CF775B">
        <w:rPr>
          <w:b/>
          <w:sz w:val="28"/>
          <w:szCs w:val="28"/>
        </w:rPr>
        <w:t>A CSALÁDSEGÍTŐ KÖZPONT CÉLJA</w:t>
      </w:r>
      <w:r>
        <w:rPr>
          <w:b/>
          <w:sz w:val="28"/>
          <w:szCs w:val="28"/>
        </w:rPr>
        <w:t>,</w:t>
      </w:r>
      <w:r w:rsidRPr="00CF775B">
        <w:rPr>
          <w:b/>
          <w:sz w:val="28"/>
          <w:szCs w:val="28"/>
        </w:rPr>
        <w:t xml:space="preserve"> FELADATAI </w:t>
      </w:r>
    </w:p>
    <w:p w:rsidR="00E6449F" w:rsidRPr="0006652A" w:rsidRDefault="00E6449F" w:rsidP="00087B74">
      <w:pPr>
        <w:jc w:val="center"/>
        <w:rPr>
          <w:b/>
          <w:sz w:val="24"/>
          <w:szCs w:val="24"/>
        </w:rPr>
      </w:pPr>
    </w:p>
    <w:p w:rsidR="00E6449F" w:rsidRPr="00CF775B" w:rsidRDefault="00E6449F" w:rsidP="00087B74">
      <w:pPr>
        <w:jc w:val="both"/>
        <w:rPr>
          <w:b/>
          <w:sz w:val="26"/>
          <w:szCs w:val="26"/>
          <w:u w:val="single"/>
        </w:rPr>
      </w:pPr>
      <w:r w:rsidRPr="00CF775B">
        <w:rPr>
          <w:b/>
          <w:sz w:val="26"/>
          <w:szCs w:val="26"/>
          <w:u w:val="single"/>
        </w:rPr>
        <w:t>Célja:</w:t>
      </w:r>
    </w:p>
    <w:p w:rsidR="00E6449F" w:rsidRPr="00CF775B" w:rsidRDefault="00E6449F" w:rsidP="00087B74">
      <w:pPr>
        <w:jc w:val="both"/>
        <w:rPr>
          <w:sz w:val="26"/>
          <w:szCs w:val="26"/>
        </w:rPr>
      </w:pPr>
      <w:r w:rsidRPr="00CF775B">
        <w:rPr>
          <w:sz w:val="26"/>
          <w:szCs w:val="26"/>
        </w:rPr>
        <w:t>Családsegítő szolgáltatás keretében nyújtott általános és speciális segítő szolgáltatás, amely a szociális munka eszközeinek és módszereinek felhasználásával hozzájárul az egyének, a családok és különböző közösségi csoportok jólétéhez, fejlődéséhez, továbbá a szociális környezetükhöz való alkalmazkodáshoz. Általános és speciális szolgáltatásai keretében segítséget nyújtani a működési területén élők szociális és mentálhigiénés problémái vagy krízishelyzete miatt a segítségre szoruló személynek, családnak</w:t>
      </w:r>
      <w:r>
        <w:rPr>
          <w:sz w:val="26"/>
          <w:szCs w:val="26"/>
        </w:rPr>
        <w:t>.</w:t>
      </w:r>
      <w:r w:rsidRPr="00CF775B">
        <w:rPr>
          <w:sz w:val="26"/>
          <w:szCs w:val="26"/>
        </w:rPr>
        <w:t xml:space="preserve"> Az ilyen helyzethez vezető okok megelőzése, a krízishelyzet megszüntetése, életvezetési képességek megőrzése.</w:t>
      </w:r>
    </w:p>
    <w:p w:rsidR="00E6449F" w:rsidRPr="00CF775B" w:rsidRDefault="00E6449F" w:rsidP="00087B74">
      <w:pPr>
        <w:jc w:val="both"/>
        <w:rPr>
          <w:sz w:val="26"/>
          <w:szCs w:val="26"/>
        </w:rPr>
      </w:pPr>
    </w:p>
    <w:p w:rsidR="00E6449F" w:rsidRPr="00CF775B" w:rsidRDefault="00E6449F" w:rsidP="00087B74">
      <w:pPr>
        <w:jc w:val="both"/>
        <w:rPr>
          <w:b/>
          <w:sz w:val="26"/>
          <w:szCs w:val="26"/>
          <w:u w:val="single"/>
        </w:rPr>
      </w:pPr>
      <w:r w:rsidRPr="00CF775B">
        <w:rPr>
          <w:b/>
          <w:sz w:val="26"/>
          <w:szCs w:val="26"/>
          <w:u w:val="single"/>
        </w:rPr>
        <w:t>Feladatai:</w:t>
      </w:r>
    </w:p>
    <w:p w:rsidR="00E6449F" w:rsidRPr="00CF775B" w:rsidRDefault="00E6449F" w:rsidP="00087B74">
      <w:pPr>
        <w:jc w:val="both"/>
        <w:rPr>
          <w:sz w:val="26"/>
          <w:szCs w:val="26"/>
        </w:rPr>
      </w:pPr>
      <w:r w:rsidRPr="00CF775B">
        <w:rPr>
          <w:sz w:val="26"/>
          <w:szCs w:val="26"/>
        </w:rPr>
        <w:t xml:space="preserve">Szervezési, szolgáltatási feladatokat végez. Szakmai segítséget ad, és kiépíti az ellátó rendszer információs bázisát. Segíti az állami, társadalmi, egyházi és egyéb szociális szolgálatok munkájának összehangolását. </w:t>
      </w:r>
    </w:p>
    <w:p w:rsidR="00E6449F" w:rsidRPr="00CF775B" w:rsidRDefault="00E6449F" w:rsidP="00087B74">
      <w:pPr>
        <w:pStyle w:val="BodyText"/>
        <w:jc w:val="both"/>
        <w:rPr>
          <w:b/>
          <w:bCs/>
          <w:i/>
          <w:sz w:val="26"/>
          <w:szCs w:val="26"/>
        </w:rPr>
      </w:pPr>
    </w:p>
    <w:p w:rsidR="00E6449F" w:rsidRPr="00CF775B" w:rsidRDefault="00E6449F" w:rsidP="00087B74">
      <w:pPr>
        <w:pStyle w:val="BodyText"/>
        <w:jc w:val="both"/>
        <w:rPr>
          <w:b/>
          <w:bCs/>
          <w:sz w:val="26"/>
          <w:szCs w:val="26"/>
          <w:u w:val="single"/>
        </w:rPr>
      </w:pPr>
      <w:r w:rsidRPr="00CF775B">
        <w:rPr>
          <w:b/>
          <w:bCs/>
          <w:sz w:val="26"/>
          <w:szCs w:val="26"/>
          <w:u w:val="single"/>
        </w:rPr>
        <w:t>A családsegítő szolgáltatás igénybevétele:</w:t>
      </w:r>
    </w:p>
    <w:p w:rsidR="00E6449F" w:rsidRPr="00CF775B" w:rsidRDefault="00E6449F" w:rsidP="00087B74">
      <w:pPr>
        <w:pStyle w:val="BodyText"/>
        <w:jc w:val="both"/>
        <w:rPr>
          <w:bCs/>
          <w:sz w:val="26"/>
          <w:szCs w:val="26"/>
        </w:rPr>
      </w:pPr>
      <w:r w:rsidRPr="00CF775B">
        <w:rPr>
          <w:bCs/>
          <w:sz w:val="26"/>
          <w:szCs w:val="26"/>
        </w:rPr>
        <w:t>A szolgáltatás igénybevétele önkéntes, a szolgáltatást igénybe vevő kérelmén alapul.</w:t>
      </w:r>
      <w:r>
        <w:rPr>
          <w:bCs/>
          <w:sz w:val="26"/>
          <w:szCs w:val="26"/>
        </w:rPr>
        <w:t xml:space="preserve"> </w:t>
      </w:r>
      <w:r w:rsidRPr="00CF775B">
        <w:rPr>
          <w:bCs/>
          <w:sz w:val="26"/>
          <w:szCs w:val="26"/>
        </w:rPr>
        <w:t>A családsegítés igénybevétele térítésmentes.</w:t>
      </w:r>
      <w:r>
        <w:rPr>
          <w:bCs/>
          <w:sz w:val="26"/>
          <w:szCs w:val="26"/>
        </w:rPr>
        <w:t xml:space="preserve"> </w:t>
      </w:r>
      <w:r w:rsidRPr="00CF775B">
        <w:rPr>
          <w:bCs/>
          <w:sz w:val="26"/>
          <w:szCs w:val="26"/>
        </w:rPr>
        <w:t>A családsegítő szolgáltatás azonos feltételekkel illeti meg a szolgálat működési területének rászoruló lakosságát.</w:t>
      </w:r>
    </w:p>
    <w:p w:rsidR="00E6449F" w:rsidRPr="00CF775B" w:rsidRDefault="00E6449F" w:rsidP="00087B74">
      <w:pPr>
        <w:pStyle w:val="BodyText"/>
        <w:jc w:val="both"/>
        <w:rPr>
          <w:bCs/>
          <w:sz w:val="26"/>
          <w:szCs w:val="26"/>
        </w:rPr>
      </w:pPr>
    </w:p>
    <w:p w:rsidR="00E6449F" w:rsidRPr="00CF775B" w:rsidRDefault="00E6449F" w:rsidP="00087B74">
      <w:pPr>
        <w:jc w:val="both"/>
        <w:rPr>
          <w:b/>
          <w:sz w:val="26"/>
          <w:szCs w:val="26"/>
          <w:u w:val="single"/>
        </w:rPr>
      </w:pPr>
      <w:r w:rsidRPr="00CF775B">
        <w:rPr>
          <w:b/>
          <w:sz w:val="26"/>
          <w:szCs w:val="26"/>
          <w:u w:val="single"/>
        </w:rPr>
        <w:t>Cs</w:t>
      </w:r>
      <w:r>
        <w:rPr>
          <w:b/>
          <w:sz w:val="26"/>
          <w:szCs w:val="26"/>
          <w:u w:val="single"/>
        </w:rPr>
        <w:t>aládsegítő munka a településen:</w:t>
      </w:r>
    </w:p>
    <w:p w:rsidR="00E6449F" w:rsidRPr="00CF775B" w:rsidRDefault="00E6449F" w:rsidP="00087B74">
      <w:pPr>
        <w:jc w:val="both"/>
        <w:rPr>
          <w:sz w:val="26"/>
          <w:szCs w:val="26"/>
        </w:rPr>
      </w:pPr>
      <w:r w:rsidRPr="00CF775B">
        <w:rPr>
          <w:sz w:val="26"/>
          <w:szCs w:val="26"/>
        </w:rPr>
        <w:t>Családsegítő szolgálta</w:t>
      </w:r>
      <w:r>
        <w:rPr>
          <w:sz w:val="26"/>
          <w:szCs w:val="26"/>
        </w:rPr>
        <w:t>tásban 5 személy</w:t>
      </w:r>
      <w:r w:rsidRPr="00CF775B">
        <w:rPr>
          <w:sz w:val="26"/>
          <w:szCs w:val="26"/>
        </w:rPr>
        <w:t xml:space="preserve"> részesült </w:t>
      </w:r>
      <w:r>
        <w:rPr>
          <w:sz w:val="26"/>
          <w:szCs w:val="26"/>
        </w:rPr>
        <w:t>Cikón több alkalommal</w:t>
      </w:r>
      <w:r w:rsidRPr="00CF775B">
        <w:rPr>
          <w:sz w:val="26"/>
          <w:szCs w:val="26"/>
        </w:rPr>
        <w:t xml:space="preserve"> a 201</w:t>
      </w:r>
      <w:r>
        <w:rPr>
          <w:sz w:val="26"/>
          <w:szCs w:val="26"/>
        </w:rPr>
        <w:t>2.</w:t>
      </w:r>
      <w:r w:rsidRPr="00CF775B">
        <w:rPr>
          <w:sz w:val="26"/>
          <w:szCs w:val="26"/>
        </w:rPr>
        <w:t xml:space="preserve"> évben.</w:t>
      </w:r>
    </w:p>
    <w:p w:rsidR="00E6449F" w:rsidRPr="00CF775B" w:rsidRDefault="00E6449F" w:rsidP="00087B74">
      <w:pPr>
        <w:jc w:val="both"/>
        <w:rPr>
          <w:sz w:val="26"/>
          <w:szCs w:val="26"/>
        </w:rPr>
      </w:pPr>
    </w:p>
    <w:p w:rsidR="00E6449F" w:rsidRPr="00CF775B" w:rsidRDefault="00E6449F" w:rsidP="00087B74">
      <w:pPr>
        <w:jc w:val="both"/>
        <w:rPr>
          <w:sz w:val="26"/>
          <w:szCs w:val="26"/>
        </w:rPr>
      </w:pPr>
      <w:r w:rsidRPr="00CF775B">
        <w:rPr>
          <w:sz w:val="26"/>
          <w:szCs w:val="26"/>
        </w:rPr>
        <w:t>Szolgáltatások:</w:t>
      </w:r>
    </w:p>
    <w:p w:rsidR="00E6449F" w:rsidRPr="00CF775B" w:rsidRDefault="00E6449F" w:rsidP="00087B74">
      <w:pPr>
        <w:numPr>
          <w:ilvl w:val="0"/>
          <w:numId w:val="2"/>
        </w:numPr>
        <w:jc w:val="both"/>
        <w:rPr>
          <w:sz w:val="26"/>
          <w:szCs w:val="26"/>
        </w:rPr>
      </w:pPr>
      <w:r w:rsidRPr="00CF775B">
        <w:rPr>
          <w:sz w:val="26"/>
          <w:szCs w:val="26"/>
        </w:rPr>
        <w:t>közmű tartozások kiegyenlítésében tanácsadás</w:t>
      </w:r>
    </w:p>
    <w:p w:rsidR="00E6449F" w:rsidRPr="00CF775B" w:rsidRDefault="00E6449F" w:rsidP="00087B74">
      <w:pPr>
        <w:numPr>
          <w:ilvl w:val="0"/>
          <w:numId w:val="2"/>
        </w:numPr>
        <w:jc w:val="both"/>
        <w:rPr>
          <w:sz w:val="26"/>
          <w:szCs w:val="26"/>
        </w:rPr>
      </w:pPr>
      <w:r w:rsidRPr="00CF775B">
        <w:rPr>
          <w:sz w:val="26"/>
          <w:szCs w:val="26"/>
        </w:rPr>
        <w:t>részletfizetési kérelmek készítése</w:t>
      </w:r>
    </w:p>
    <w:p w:rsidR="00E6449F" w:rsidRPr="00CF775B" w:rsidRDefault="00E6449F" w:rsidP="00087B74">
      <w:pPr>
        <w:numPr>
          <w:ilvl w:val="0"/>
          <w:numId w:val="2"/>
        </w:numPr>
        <w:jc w:val="both"/>
        <w:rPr>
          <w:sz w:val="26"/>
          <w:szCs w:val="26"/>
        </w:rPr>
      </w:pPr>
      <w:r w:rsidRPr="00CF775B">
        <w:rPr>
          <w:sz w:val="26"/>
          <w:szCs w:val="26"/>
        </w:rPr>
        <w:t>szolgáltatókkal kapcsolattartás</w:t>
      </w:r>
    </w:p>
    <w:p w:rsidR="00E6449F" w:rsidRPr="00CF775B" w:rsidRDefault="00E6449F" w:rsidP="00087B74">
      <w:pPr>
        <w:numPr>
          <w:ilvl w:val="0"/>
          <w:numId w:val="2"/>
        </w:numPr>
        <w:jc w:val="both"/>
        <w:rPr>
          <w:sz w:val="26"/>
          <w:szCs w:val="26"/>
        </w:rPr>
      </w:pPr>
      <w:r w:rsidRPr="00CF775B">
        <w:rPr>
          <w:sz w:val="26"/>
          <w:szCs w:val="26"/>
        </w:rPr>
        <w:t xml:space="preserve">ruhanemű adomány közvetítése </w:t>
      </w:r>
    </w:p>
    <w:p w:rsidR="00E6449F" w:rsidRPr="00CF775B" w:rsidRDefault="00E6449F" w:rsidP="00087B74">
      <w:pPr>
        <w:numPr>
          <w:ilvl w:val="0"/>
          <w:numId w:val="2"/>
        </w:numPr>
        <w:jc w:val="both"/>
        <w:rPr>
          <w:sz w:val="26"/>
          <w:szCs w:val="26"/>
        </w:rPr>
      </w:pPr>
      <w:r w:rsidRPr="00CF775B">
        <w:rPr>
          <w:sz w:val="26"/>
          <w:szCs w:val="26"/>
        </w:rPr>
        <w:t>életvezetési tanácsadások, konfliktuskezelési tanácsadás.</w:t>
      </w:r>
    </w:p>
    <w:p w:rsidR="00E6449F" w:rsidRPr="00CF775B" w:rsidRDefault="00E6449F" w:rsidP="00087B74">
      <w:pPr>
        <w:numPr>
          <w:ilvl w:val="0"/>
          <w:numId w:val="2"/>
        </w:numPr>
        <w:jc w:val="both"/>
        <w:rPr>
          <w:sz w:val="26"/>
          <w:szCs w:val="26"/>
        </w:rPr>
      </w:pPr>
      <w:r w:rsidRPr="00CF775B">
        <w:rPr>
          <w:sz w:val="26"/>
          <w:szCs w:val="26"/>
        </w:rPr>
        <w:t>nyomtatványok kitöltése, hivatalos ügyek intézése, folyamodványok, kérelmek beadása.</w:t>
      </w:r>
    </w:p>
    <w:p w:rsidR="00E6449F" w:rsidRPr="00CF775B" w:rsidRDefault="00E6449F" w:rsidP="00087B74">
      <w:pPr>
        <w:numPr>
          <w:ilvl w:val="0"/>
          <w:numId w:val="2"/>
        </w:numPr>
        <w:jc w:val="both"/>
        <w:rPr>
          <w:sz w:val="26"/>
          <w:szCs w:val="26"/>
        </w:rPr>
      </w:pPr>
      <w:r w:rsidRPr="00CF775B">
        <w:rPr>
          <w:sz w:val="26"/>
          <w:szCs w:val="26"/>
        </w:rPr>
        <w:t>stb</w:t>
      </w:r>
      <w:r>
        <w:rPr>
          <w:sz w:val="26"/>
          <w:szCs w:val="26"/>
        </w:rPr>
        <w:t>.</w:t>
      </w:r>
    </w:p>
    <w:p w:rsidR="00E6449F" w:rsidRPr="0006652A" w:rsidRDefault="00E6449F" w:rsidP="00087B74">
      <w:pPr>
        <w:pStyle w:val="BodyText"/>
        <w:jc w:val="both"/>
        <w:rPr>
          <w:sz w:val="24"/>
          <w:szCs w:val="24"/>
        </w:rPr>
      </w:pPr>
    </w:p>
    <w:p w:rsidR="00E6449F" w:rsidRPr="00513871" w:rsidRDefault="00E6449F" w:rsidP="00513871">
      <w:pPr>
        <w:pStyle w:val="BodyText"/>
        <w:jc w:val="both"/>
        <w:rPr>
          <w:sz w:val="26"/>
          <w:szCs w:val="26"/>
        </w:rPr>
      </w:pPr>
      <w:r w:rsidRPr="00AA4B34">
        <w:rPr>
          <w:sz w:val="26"/>
          <w:szCs w:val="26"/>
        </w:rPr>
        <w:t xml:space="preserve">2012. novemberében tartós élelmiszer segély csomagosztásra került sor, amiben </w:t>
      </w:r>
      <w:r>
        <w:rPr>
          <w:sz w:val="26"/>
          <w:szCs w:val="26"/>
        </w:rPr>
        <w:t xml:space="preserve">170 </w:t>
      </w:r>
      <w:r w:rsidRPr="00AA4B34">
        <w:rPr>
          <w:sz w:val="26"/>
          <w:szCs w:val="26"/>
        </w:rPr>
        <w:t xml:space="preserve"> </w:t>
      </w:r>
      <w:r>
        <w:rPr>
          <w:sz w:val="26"/>
          <w:szCs w:val="26"/>
        </w:rPr>
        <w:t xml:space="preserve">cikói család </w:t>
      </w:r>
      <w:r w:rsidRPr="00AA4B34">
        <w:rPr>
          <w:sz w:val="26"/>
          <w:szCs w:val="26"/>
        </w:rPr>
        <w:t>részesült.</w:t>
      </w:r>
      <w:r>
        <w:rPr>
          <w:sz w:val="26"/>
          <w:szCs w:val="26"/>
        </w:rPr>
        <w:t xml:space="preserve"> Részesültek: h</w:t>
      </w:r>
      <w:r w:rsidRPr="00513871">
        <w:rPr>
          <w:bCs/>
          <w:sz w:val="26"/>
          <w:szCs w:val="26"/>
        </w:rPr>
        <w:t>átrányos helyzetű</w:t>
      </w:r>
      <w:r>
        <w:rPr>
          <w:bCs/>
          <w:sz w:val="26"/>
          <w:szCs w:val="26"/>
        </w:rPr>
        <w:t xml:space="preserve"> </w:t>
      </w:r>
      <w:r w:rsidRPr="00513871">
        <w:rPr>
          <w:bCs/>
          <w:sz w:val="26"/>
          <w:szCs w:val="26"/>
        </w:rPr>
        <w:t>gyermeket nevelő-, kisnyugdíjas, illetve létmin</w:t>
      </w:r>
      <w:r>
        <w:rPr>
          <w:bCs/>
          <w:sz w:val="26"/>
          <w:szCs w:val="26"/>
        </w:rPr>
        <w:t>imum alatt élő családok részére.</w:t>
      </w:r>
      <w:r w:rsidRPr="00513871">
        <w:rPr>
          <w:bCs/>
          <w:sz w:val="26"/>
          <w:szCs w:val="26"/>
        </w:rPr>
        <w:t xml:space="preserve"> </w:t>
      </w:r>
    </w:p>
    <w:p w:rsidR="00E6449F" w:rsidRPr="0006652A" w:rsidRDefault="00E6449F" w:rsidP="00087B74">
      <w:pPr>
        <w:jc w:val="center"/>
        <w:rPr>
          <w:b/>
          <w:sz w:val="24"/>
          <w:szCs w:val="24"/>
          <w:u w:val="single"/>
        </w:rPr>
      </w:pPr>
      <w:r w:rsidRPr="0006652A">
        <w:rPr>
          <w:b/>
          <w:sz w:val="24"/>
          <w:szCs w:val="24"/>
          <w:u w:val="single"/>
        </w:rPr>
        <w:br w:type="page"/>
      </w:r>
    </w:p>
    <w:p w:rsidR="00E6449F" w:rsidRPr="00E23676" w:rsidRDefault="00E6449F" w:rsidP="00087B74">
      <w:pPr>
        <w:jc w:val="center"/>
        <w:rPr>
          <w:color w:val="000000"/>
          <w:sz w:val="28"/>
          <w:szCs w:val="28"/>
        </w:rPr>
      </w:pPr>
      <w:r w:rsidRPr="00E23676">
        <w:rPr>
          <w:b/>
          <w:sz w:val="28"/>
          <w:szCs w:val="28"/>
        </w:rPr>
        <w:t>A GYERMEKJÓLÉTI SZOLGÁLAT FELADATA</w:t>
      </w:r>
    </w:p>
    <w:p w:rsidR="00E6449F" w:rsidRPr="0006652A" w:rsidRDefault="00E6449F" w:rsidP="00087B74">
      <w:pPr>
        <w:jc w:val="both"/>
        <w:rPr>
          <w:color w:val="000000"/>
          <w:sz w:val="24"/>
          <w:szCs w:val="24"/>
        </w:rPr>
      </w:pPr>
    </w:p>
    <w:p w:rsidR="00E6449F" w:rsidRPr="00E23676" w:rsidRDefault="00E6449F" w:rsidP="00087B74">
      <w:pPr>
        <w:jc w:val="both"/>
        <w:rPr>
          <w:b/>
          <w:color w:val="000000"/>
          <w:sz w:val="26"/>
          <w:szCs w:val="26"/>
          <w:u w:val="single"/>
        </w:rPr>
      </w:pPr>
      <w:r w:rsidRPr="00E23676">
        <w:rPr>
          <w:b/>
          <w:color w:val="000000"/>
          <w:sz w:val="26"/>
          <w:szCs w:val="26"/>
          <w:u w:val="single"/>
        </w:rPr>
        <w:t>A gyermekvédelem kiemelt alapelvei:</w:t>
      </w:r>
    </w:p>
    <w:p w:rsidR="00E6449F" w:rsidRDefault="00E6449F" w:rsidP="00087B74">
      <w:pPr>
        <w:jc w:val="both"/>
        <w:rPr>
          <w:b/>
          <w:color w:val="000000"/>
          <w:sz w:val="24"/>
          <w:szCs w:val="24"/>
        </w:rPr>
      </w:pPr>
    </w:p>
    <w:p w:rsidR="00E6449F" w:rsidRPr="00451B29" w:rsidRDefault="00E6449F" w:rsidP="00087B74">
      <w:pPr>
        <w:jc w:val="both"/>
        <w:rPr>
          <w:color w:val="000000"/>
          <w:sz w:val="26"/>
          <w:szCs w:val="26"/>
        </w:rPr>
      </w:pPr>
      <w:r w:rsidRPr="00451B29">
        <w:rPr>
          <w:color w:val="000000"/>
          <w:sz w:val="26"/>
          <w:szCs w:val="26"/>
        </w:rPr>
        <w:t>1./ A gyermekjóléti alapellátás keretében a gyermek testi, értelmi, érzelmi és erkölcsi fejlődésének, jólétének a családban történő nevelésének elősegítése, a veszélyeztetettség megszüntetése, valamint a gyermek családjából történő kiemelésének megelőzése.</w:t>
      </w:r>
    </w:p>
    <w:p w:rsidR="00E6449F" w:rsidRPr="00451B29" w:rsidRDefault="00E6449F" w:rsidP="00087B74">
      <w:pPr>
        <w:jc w:val="both"/>
        <w:rPr>
          <w:color w:val="000000"/>
          <w:sz w:val="26"/>
          <w:szCs w:val="26"/>
        </w:rPr>
      </w:pPr>
    </w:p>
    <w:p w:rsidR="00E6449F" w:rsidRPr="00451B29" w:rsidRDefault="00E6449F" w:rsidP="00087B74">
      <w:pPr>
        <w:jc w:val="both"/>
        <w:rPr>
          <w:color w:val="000000"/>
          <w:sz w:val="26"/>
          <w:szCs w:val="26"/>
        </w:rPr>
      </w:pPr>
      <w:r w:rsidRPr="00451B29">
        <w:rPr>
          <w:color w:val="000000"/>
          <w:sz w:val="26"/>
          <w:szCs w:val="26"/>
        </w:rPr>
        <w:t>2./ Céljának megvalós</w:t>
      </w:r>
      <w:r>
        <w:rPr>
          <w:color w:val="000000"/>
          <w:sz w:val="26"/>
          <w:szCs w:val="26"/>
        </w:rPr>
        <w:t>ulása érdekében az 1997. XXXI. t</w:t>
      </w:r>
      <w:r w:rsidRPr="00451B29">
        <w:rPr>
          <w:color w:val="000000"/>
          <w:sz w:val="26"/>
          <w:szCs w:val="26"/>
        </w:rPr>
        <w:t xml:space="preserve">v. </w:t>
      </w:r>
      <w:r>
        <w:rPr>
          <w:color w:val="000000"/>
          <w:sz w:val="26"/>
          <w:szCs w:val="26"/>
        </w:rPr>
        <w:t>és a 149/1997. /IX. 10./ Korm. r</w:t>
      </w:r>
      <w:r w:rsidRPr="00451B29">
        <w:rPr>
          <w:color w:val="000000"/>
          <w:sz w:val="26"/>
          <w:szCs w:val="26"/>
        </w:rPr>
        <w:t>endeletben meghatározott feladatok ellátása, a feladatellátáshoz szükséges helyi feltételrendszer kialakítása.</w:t>
      </w:r>
    </w:p>
    <w:p w:rsidR="00E6449F" w:rsidRPr="00451B29" w:rsidRDefault="00E6449F" w:rsidP="00087B74">
      <w:pPr>
        <w:jc w:val="both"/>
        <w:rPr>
          <w:color w:val="000000"/>
          <w:sz w:val="26"/>
          <w:szCs w:val="26"/>
        </w:rPr>
      </w:pPr>
    </w:p>
    <w:p w:rsidR="00E6449F" w:rsidRPr="00451B29" w:rsidRDefault="00E6449F" w:rsidP="00087B74">
      <w:pPr>
        <w:pStyle w:val="BodyText3"/>
        <w:rPr>
          <w:sz w:val="26"/>
          <w:szCs w:val="26"/>
        </w:rPr>
      </w:pPr>
      <w:r w:rsidRPr="00451B29">
        <w:rPr>
          <w:sz w:val="26"/>
          <w:szCs w:val="26"/>
        </w:rPr>
        <w:t>3./ A veszélyeztetettség megelőzése érdekében:</w:t>
      </w:r>
    </w:p>
    <w:p w:rsidR="00E6449F" w:rsidRPr="00451B29" w:rsidRDefault="00E6449F" w:rsidP="00087B74">
      <w:pPr>
        <w:numPr>
          <w:ilvl w:val="0"/>
          <w:numId w:val="1"/>
        </w:numPr>
        <w:jc w:val="both"/>
        <w:rPr>
          <w:color w:val="000000"/>
          <w:sz w:val="26"/>
          <w:szCs w:val="26"/>
        </w:rPr>
      </w:pPr>
      <w:r w:rsidRPr="00451B29">
        <w:rPr>
          <w:color w:val="000000"/>
          <w:sz w:val="26"/>
          <w:szCs w:val="26"/>
        </w:rPr>
        <w:t>a veszélyeztetettséget jelző információs rendszer kialakítása és működtetése /a gyermekjóléti alapellátásban működő intézmények, közoktatási intézmények bevonása, folyamatos kapcsolattartás az intézményekkel, egészségügyi hálózattal, rendőrséggel, ügyészséggel/,</w:t>
      </w:r>
    </w:p>
    <w:p w:rsidR="00E6449F" w:rsidRPr="00451B29" w:rsidRDefault="00E6449F" w:rsidP="00087B74">
      <w:pPr>
        <w:numPr>
          <w:ilvl w:val="0"/>
          <w:numId w:val="1"/>
        </w:numPr>
        <w:jc w:val="both"/>
        <w:rPr>
          <w:color w:val="000000"/>
          <w:sz w:val="26"/>
          <w:szCs w:val="26"/>
        </w:rPr>
      </w:pPr>
      <w:r w:rsidRPr="00451B29">
        <w:rPr>
          <w:color w:val="000000"/>
          <w:sz w:val="26"/>
          <w:szCs w:val="26"/>
        </w:rPr>
        <w:t>a gyermekjóléti szolgáltatások igénybevételének megismerését szolgáló információk folyamatos közzététele /helyi médiákon keresztül, előadások szervezése, civil szerveződések programjain való részvétel/,</w:t>
      </w:r>
    </w:p>
    <w:p w:rsidR="00E6449F" w:rsidRPr="00451B29" w:rsidRDefault="00E6449F" w:rsidP="00087B74">
      <w:pPr>
        <w:numPr>
          <w:ilvl w:val="0"/>
          <w:numId w:val="1"/>
        </w:numPr>
        <w:jc w:val="both"/>
        <w:rPr>
          <w:color w:val="000000"/>
          <w:sz w:val="26"/>
          <w:szCs w:val="26"/>
        </w:rPr>
      </w:pPr>
      <w:r w:rsidRPr="00451B29">
        <w:rPr>
          <w:color w:val="000000"/>
          <w:sz w:val="26"/>
          <w:szCs w:val="26"/>
        </w:rPr>
        <w:t>a veszélyeztetettséget előidéző okok feltárása, ezek megoldására javaslat készítése.</w:t>
      </w:r>
    </w:p>
    <w:p w:rsidR="00E6449F" w:rsidRPr="00451B29" w:rsidRDefault="00E6449F" w:rsidP="00087B74">
      <w:pPr>
        <w:jc w:val="both"/>
        <w:rPr>
          <w:color w:val="000000"/>
          <w:sz w:val="26"/>
          <w:szCs w:val="26"/>
        </w:rPr>
      </w:pPr>
    </w:p>
    <w:p w:rsidR="00E6449F" w:rsidRPr="00451B29" w:rsidRDefault="00E6449F" w:rsidP="00087B74">
      <w:pPr>
        <w:jc w:val="both"/>
        <w:rPr>
          <w:color w:val="000000"/>
          <w:sz w:val="26"/>
          <w:szCs w:val="26"/>
        </w:rPr>
      </w:pPr>
      <w:r w:rsidRPr="00451B29">
        <w:rPr>
          <w:color w:val="000000"/>
          <w:sz w:val="26"/>
          <w:szCs w:val="26"/>
        </w:rPr>
        <w:t>4./ A kialakult veszélyeztetettség megszüntetése érdekében:</w:t>
      </w:r>
    </w:p>
    <w:p w:rsidR="00E6449F" w:rsidRPr="00451B29" w:rsidRDefault="00E6449F" w:rsidP="00087B74">
      <w:pPr>
        <w:numPr>
          <w:ilvl w:val="0"/>
          <w:numId w:val="1"/>
        </w:numPr>
        <w:jc w:val="both"/>
        <w:rPr>
          <w:color w:val="000000"/>
          <w:sz w:val="26"/>
          <w:szCs w:val="26"/>
        </w:rPr>
      </w:pPr>
      <w:r w:rsidRPr="00451B29">
        <w:rPr>
          <w:color w:val="000000"/>
          <w:sz w:val="26"/>
          <w:szCs w:val="26"/>
        </w:rPr>
        <w:t>a gyermek személyiségéhez, környezetéhez mért gondozási – nevelési terv készítése</w:t>
      </w:r>
    </w:p>
    <w:p w:rsidR="00E6449F" w:rsidRPr="00451B29" w:rsidRDefault="00E6449F" w:rsidP="00087B74">
      <w:pPr>
        <w:numPr>
          <w:ilvl w:val="0"/>
          <w:numId w:val="1"/>
        </w:numPr>
        <w:jc w:val="both"/>
        <w:rPr>
          <w:color w:val="000000"/>
          <w:sz w:val="26"/>
          <w:szCs w:val="26"/>
        </w:rPr>
      </w:pPr>
      <w:r w:rsidRPr="00451B29">
        <w:rPr>
          <w:color w:val="000000"/>
          <w:sz w:val="26"/>
          <w:szCs w:val="26"/>
        </w:rPr>
        <w:t>családgondozás /a családdal való rendszeres kapcsolattartás kialakítása, és a veszélyeztetettséget előidéző problémák megszüntetése érdekében a családgondozási munkába a helyi védőnők, iskolai gyermekvédelmi felelősök, karitatív szervezetek és alapítványok bevonása, nevelési tanácsadó, pszichológus, területi gyermekvédelmi szakszolgálat, városi gyámhivatal szakmai segítségének igénybevétele/,</w:t>
      </w:r>
    </w:p>
    <w:p w:rsidR="00E6449F" w:rsidRPr="00451B29" w:rsidRDefault="00E6449F" w:rsidP="00087B74">
      <w:pPr>
        <w:numPr>
          <w:ilvl w:val="0"/>
          <w:numId w:val="1"/>
        </w:numPr>
        <w:jc w:val="both"/>
        <w:rPr>
          <w:color w:val="000000"/>
          <w:sz w:val="26"/>
          <w:szCs w:val="26"/>
        </w:rPr>
      </w:pPr>
      <w:r w:rsidRPr="00451B29">
        <w:rPr>
          <w:color w:val="000000"/>
          <w:sz w:val="26"/>
          <w:szCs w:val="26"/>
        </w:rPr>
        <w:t>egészségügyi és szociális ellátás, hatósági beavatkozás kezdeményezése /a terület intézményeivel és hatóságával való együttműködésen túl az ide</w:t>
      </w:r>
      <w:r>
        <w:rPr>
          <w:color w:val="000000"/>
          <w:sz w:val="26"/>
          <w:szCs w:val="26"/>
        </w:rPr>
        <w:t xml:space="preserve"> </w:t>
      </w:r>
      <w:r w:rsidRPr="00451B29">
        <w:rPr>
          <w:color w:val="000000"/>
          <w:sz w:val="26"/>
          <w:szCs w:val="26"/>
        </w:rPr>
        <w:t>vonatkozó jogszabályok, főként helyi rendeletek ismerte, folyamatos figyelemmel kísérése/</w:t>
      </w:r>
    </w:p>
    <w:p w:rsidR="00E6449F" w:rsidRPr="00451B29" w:rsidRDefault="00E6449F" w:rsidP="00087B74">
      <w:pPr>
        <w:numPr>
          <w:ilvl w:val="0"/>
          <w:numId w:val="1"/>
        </w:numPr>
        <w:jc w:val="both"/>
        <w:rPr>
          <w:color w:val="000000"/>
          <w:sz w:val="26"/>
          <w:szCs w:val="26"/>
        </w:rPr>
      </w:pPr>
      <w:r w:rsidRPr="00451B29">
        <w:rPr>
          <w:color w:val="000000"/>
          <w:sz w:val="26"/>
          <w:szCs w:val="26"/>
        </w:rPr>
        <w:t>javaslattétel a gyermek családjából történő kiemelésére.</w:t>
      </w:r>
    </w:p>
    <w:p w:rsidR="00E6449F" w:rsidRPr="00451B29" w:rsidRDefault="00E6449F" w:rsidP="00087B74">
      <w:pPr>
        <w:jc w:val="both"/>
        <w:rPr>
          <w:b/>
          <w:color w:val="000000"/>
          <w:sz w:val="26"/>
          <w:szCs w:val="26"/>
        </w:rPr>
      </w:pPr>
    </w:p>
    <w:p w:rsidR="00E6449F" w:rsidRPr="00451B29" w:rsidRDefault="00E6449F" w:rsidP="00087B74">
      <w:pPr>
        <w:jc w:val="both"/>
        <w:rPr>
          <w:color w:val="000000"/>
          <w:sz w:val="26"/>
          <w:szCs w:val="26"/>
        </w:rPr>
      </w:pPr>
      <w:r w:rsidRPr="00451B29">
        <w:rPr>
          <w:color w:val="000000"/>
          <w:sz w:val="26"/>
          <w:szCs w:val="26"/>
        </w:rPr>
        <w:t>5./ A családból kiemelt gyermek visszahelyezése érdekében:</w:t>
      </w:r>
    </w:p>
    <w:p w:rsidR="00E6449F" w:rsidRPr="00451B29" w:rsidRDefault="00E6449F" w:rsidP="00087B74">
      <w:pPr>
        <w:numPr>
          <w:ilvl w:val="0"/>
          <w:numId w:val="1"/>
        </w:numPr>
        <w:jc w:val="both"/>
        <w:rPr>
          <w:color w:val="000000"/>
          <w:sz w:val="26"/>
          <w:szCs w:val="26"/>
        </w:rPr>
      </w:pPr>
      <w:r w:rsidRPr="00451B29">
        <w:rPr>
          <w:color w:val="000000"/>
          <w:sz w:val="26"/>
          <w:szCs w:val="26"/>
        </w:rPr>
        <w:t>a család gyermeknevelési körülményeinek megteremtésére, javítására a családgondozás további biztosítása /a felnőtt gondozás egészségügyi, szociális intézményeivel, a munkaügyi központtal, helyi munkalehetőséget biztosító szervezetekkel való folyamatos kapcsolat, együttműködés kialakítása/</w:t>
      </w:r>
    </w:p>
    <w:p w:rsidR="00E6449F" w:rsidRPr="00451B29" w:rsidRDefault="00E6449F" w:rsidP="00087B74">
      <w:pPr>
        <w:numPr>
          <w:ilvl w:val="0"/>
          <w:numId w:val="1"/>
        </w:numPr>
        <w:jc w:val="both"/>
        <w:rPr>
          <w:color w:val="000000"/>
          <w:sz w:val="26"/>
          <w:szCs w:val="26"/>
        </w:rPr>
      </w:pPr>
      <w:r w:rsidRPr="00451B29">
        <w:rPr>
          <w:color w:val="000000"/>
          <w:sz w:val="26"/>
          <w:szCs w:val="26"/>
        </w:rPr>
        <w:t>a gyermek családba történő visszailleszkedéséhez utógondozás biztosítása.</w:t>
      </w:r>
    </w:p>
    <w:p w:rsidR="00E6449F" w:rsidRPr="00451B29" w:rsidRDefault="00E6449F" w:rsidP="00087B74">
      <w:pPr>
        <w:jc w:val="both"/>
        <w:rPr>
          <w:color w:val="000000"/>
          <w:sz w:val="26"/>
          <w:szCs w:val="26"/>
        </w:rPr>
      </w:pPr>
    </w:p>
    <w:p w:rsidR="00E6449F" w:rsidRPr="00451B29" w:rsidRDefault="00E6449F" w:rsidP="00DE679A">
      <w:pPr>
        <w:pStyle w:val="BodyTextIndent"/>
        <w:rPr>
          <w:b/>
          <w:szCs w:val="26"/>
        </w:rPr>
      </w:pPr>
      <w:r w:rsidRPr="00451B29">
        <w:rPr>
          <w:szCs w:val="26"/>
        </w:rPr>
        <w:t>6./ A szervező, szolgáltató és gondozási feladatok hatékony megvalósítására új ellátások bevezetését kezdeményezi a települési önkormányzatoknál.</w:t>
      </w:r>
      <w:r>
        <w:rPr>
          <w:szCs w:val="26"/>
        </w:rPr>
        <w:t xml:space="preserve"> </w:t>
      </w:r>
      <w:r w:rsidRPr="00451B29">
        <w:rPr>
          <w:szCs w:val="26"/>
        </w:rPr>
        <w:t>Folyamatosan részt vesz a szakmai továbbképzéseken, első sorban saját költségen.</w:t>
      </w:r>
    </w:p>
    <w:p w:rsidR="00E6449F" w:rsidRPr="00451B29" w:rsidRDefault="00E6449F" w:rsidP="00087B74">
      <w:pPr>
        <w:spacing w:before="120"/>
        <w:jc w:val="both"/>
        <w:rPr>
          <w:color w:val="000000"/>
          <w:sz w:val="26"/>
          <w:szCs w:val="26"/>
        </w:rPr>
      </w:pPr>
      <w:r w:rsidRPr="00451B29">
        <w:rPr>
          <w:color w:val="000000"/>
          <w:sz w:val="26"/>
          <w:szCs w:val="26"/>
        </w:rPr>
        <w:t>A gyermek érdeke minden olyan esetben megkívánja, hogy családja segítséget kapjon, amikor a vérszerinti szülők a szülői kötelezettségeket teljesítették, de a kialakult nehéz körülményeken önerőből nem tudnak úrrá lenni és a gyermek személyiségének fejlődését a kialakult helyzet veszélyezteti. Elő kell segíteni a gyermek családban – lehetőleg vérszerinti családjában történő nevelkedését.</w:t>
      </w:r>
    </w:p>
    <w:p w:rsidR="00E6449F" w:rsidRPr="00451B29" w:rsidRDefault="00E6449F" w:rsidP="00087B74">
      <w:pPr>
        <w:spacing w:before="120"/>
        <w:jc w:val="both"/>
        <w:rPr>
          <w:color w:val="000000"/>
          <w:sz w:val="26"/>
          <w:szCs w:val="26"/>
        </w:rPr>
      </w:pPr>
      <w:r w:rsidRPr="00451B29">
        <w:rPr>
          <w:color w:val="000000"/>
          <w:sz w:val="26"/>
          <w:szCs w:val="26"/>
        </w:rPr>
        <w:t>Ha a gyermek veszélyeztetettsége tartósnak bizonyul, és a hiányzó szülői gondoskodást alapellátási keretében már nem lehet megvalósítani, a védelembevétel lép előtérbe. A védelembe vétel eredménytelensége esetén, a gyermek családjából történő kiemelésére kerül sor.</w:t>
      </w:r>
    </w:p>
    <w:p w:rsidR="00E6449F" w:rsidRPr="00451B29" w:rsidRDefault="00E6449F" w:rsidP="00087B74">
      <w:pPr>
        <w:jc w:val="both"/>
        <w:rPr>
          <w:color w:val="FF0000"/>
          <w:sz w:val="26"/>
          <w:szCs w:val="26"/>
        </w:rPr>
      </w:pPr>
    </w:p>
    <w:p w:rsidR="00E6449F" w:rsidRPr="00451B29" w:rsidRDefault="00E6449F" w:rsidP="00087B74">
      <w:pPr>
        <w:jc w:val="both"/>
        <w:rPr>
          <w:sz w:val="26"/>
          <w:szCs w:val="26"/>
        </w:rPr>
      </w:pPr>
      <w:r w:rsidRPr="00451B29">
        <w:rPr>
          <w:sz w:val="26"/>
          <w:szCs w:val="26"/>
        </w:rPr>
        <w:t>A törvényben leírtak és a gyermekek jogainak megvalósulása együttes cselekvést, gondolkodást kíván valamennyi szereplőtől – családgondozótól, pedagógustól, jogalkotótól -, s a gyermekét felnevelni kívánó családtól.</w:t>
      </w:r>
    </w:p>
    <w:p w:rsidR="00E6449F" w:rsidRPr="00451B29" w:rsidRDefault="00E6449F" w:rsidP="00087B74">
      <w:pPr>
        <w:jc w:val="both"/>
        <w:rPr>
          <w:color w:val="000000"/>
          <w:sz w:val="26"/>
          <w:szCs w:val="26"/>
        </w:rPr>
      </w:pPr>
    </w:p>
    <w:p w:rsidR="00E6449F" w:rsidRPr="00451B29" w:rsidRDefault="00E6449F" w:rsidP="00087B74">
      <w:pPr>
        <w:jc w:val="both"/>
        <w:rPr>
          <w:i/>
          <w:color w:val="000000"/>
          <w:sz w:val="26"/>
          <w:szCs w:val="26"/>
        </w:rPr>
      </w:pPr>
      <w:r w:rsidRPr="00451B29">
        <w:rPr>
          <w:i/>
          <w:color w:val="000000"/>
          <w:sz w:val="26"/>
          <w:szCs w:val="26"/>
        </w:rPr>
        <w:t>A szolgáltatás igénybevétele önkéntes, a szolgáltatást igénybevevő kérelmén alapul, illetve jogszabályban meghatározott esetekben kötelező.</w:t>
      </w:r>
    </w:p>
    <w:p w:rsidR="00E6449F" w:rsidRPr="0006652A" w:rsidRDefault="00E6449F" w:rsidP="00087B74">
      <w:pPr>
        <w:jc w:val="both"/>
        <w:rPr>
          <w:b/>
          <w:i/>
          <w:color w:val="000000"/>
          <w:sz w:val="24"/>
          <w:szCs w:val="24"/>
        </w:rPr>
      </w:pPr>
    </w:p>
    <w:p w:rsidR="00E6449F" w:rsidRPr="007B5CF5" w:rsidRDefault="00E6449F" w:rsidP="00087B74">
      <w:pPr>
        <w:jc w:val="both"/>
        <w:rPr>
          <w:b/>
          <w:sz w:val="24"/>
          <w:szCs w:val="24"/>
        </w:rPr>
      </w:pPr>
      <w:r w:rsidRPr="007B5CF5">
        <w:rPr>
          <w:b/>
          <w:sz w:val="24"/>
          <w:szCs w:val="24"/>
        </w:rPr>
        <w:t xml:space="preserve">A Gyermekjóléti </w:t>
      </w:r>
      <w:r>
        <w:rPr>
          <w:b/>
          <w:sz w:val="24"/>
          <w:szCs w:val="24"/>
        </w:rPr>
        <w:t xml:space="preserve">Szolgálat </w:t>
      </w:r>
      <w:r w:rsidRPr="007B5CF5">
        <w:rPr>
          <w:b/>
          <w:sz w:val="24"/>
          <w:szCs w:val="24"/>
        </w:rPr>
        <w:t xml:space="preserve">gondozási </w:t>
      </w:r>
      <w:r>
        <w:rPr>
          <w:b/>
          <w:sz w:val="24"/>
          <w:szCs w:val="24"/>
        </w:rPr>
        <w:t>tevékenysége Cikó községben</w:t>
      </w:r>
      <w:r w:rsidRPr="007B5CF5">
        <w:rPr>
          <w:b/>
          <w:sz w:val="24"/>
          <w:szCs w:val="24"/>
        </w:rPr>
        <w:t xml:space="preserve"> 201</w:t>
      </w:r>
      <w:r>
        <w:rPr>
          <w:b/>
          <w:sz w:val="24"/>
          <w:szCs w:val="24"/>
        </w:rPr>
        <w:t>2</w:t>
      </w:r>
      <w:r w:rsidRPr="007B5CF5">
        <w:rPr>
          <w:b/>
          <w:sz w:val="24"/>
          <w:szCs w:val="24"/>
        </w:rPr>
        <w:t>-ben</w:t>
      </w:r>
    </w:p>
    <w:p w:rsidR="00E6449F" w:rsidRPr="0006652A" w:rsidRDefault="00E6449F" w:rsidP="00087B74">
      <w:pPr>
        <w:jc w:val="both"/>
        <w:rPr>
          <w:sz w:val="24"/>
          <w:szCs w:val="24"/>
        </w:rPr>
      </w:pPr>
    </w:p>
    <w:tbl>
      <w:tblP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tblGrid>
      <w:tr w:rsidR="00E6449F" w:rsidRPr="0006652A" w:rsidTr="00422FFE">
        <w:trPr>
          <w:trHeight w:val="328"/>
        </w:trPr>
        <w:tc>
          <w:tcPr>
            <w:tcW w:w="3331" w:type="dxa"/>
          </w:tcPr>
          <w:p w:rsidR="00E6449F" w:rsidRPr="0006652A" w:rsidRDefault="00E6449F" w:rsidP="0095362B">
            <w:pPr>
              <w:jc w:val="both"/>
              <w:rPr>
                <w:sz w:val="24"/>
                <w:szCs w:val="24"/>
              </w:rPr>
            </w:pPr>
          </w:p>
          <w:p w:rsidR="00E6449F" w:rsidRPr="0006652A" w:rsidRDefault="00E6449F" w:rsidP="0095362B">
            <w:pPr>
              <w:jc w:val="both"/>
              <w:rPr>
                <w:sz w:val="24"/>
                <w:szCs w:val="24"/>
              </w:rPr>
            </w:pPr>
          </w:p>
        </w:tc>
        <w:tc>
          <w:tcPr>
            <w:tcW w:w="3402" w:type="dxa"/>
          </w:tcPr>
          <w:p w:rsidR="00E6449F" w:rsidRPr="0006652A" w:rsidRDefault="00E6449F" w:rsidP="00AD319D">
            <w:pPr>
              <w:jc w:val="center"/>
              <w:rPr>
                <w:sz w:val="24"/>
                <w:szCs w:val="24"/>
              </w:rPr>
            </w:pPr>
            <w:r w:rsidRPr="0006652A">
              <w:rPr>
                <w:sz w:val="24"/>
                <w:szCs w:val="24"/>
              </w:rPr>
              <w:t>Gondozott gyermeke</w:t>
            </w:r>
            <w:r>
              <w:rPr>
                <w:sz w:val="24"/>
                <w:szCs w:val="24"/>
              </w:rPr>
              <w:t>k száma Nagymányok</w:t>
            </w:r>
          </w:p>
        </w:tc>
      </w:tr>
      <w:tr w:rsidR="00E6449F" w:rsidRPr="0006652A" w:rsidTr="00422FFE">
        <w:trPr>
          <w:trHeight w:val="328"/>
        </w:trPr>
        <w:tc>
          <w:tcPr>
            <w:tcW w:w="3331" w:type="dxa"/>
          </w:tcPr>
          <w:p w:rsidR="00E6449F" w:rsidRPr="0006652A" w:rsidRDefault="00E6449F" w:rsidP="0095362B">
            <w:pPr>
              <w:jc w:val="both"/>
              <w:rPr>
                <w:sz w:val="24"/>
                <w:szCs w:val="24"/>
              </w:rPr>
            </w:pPr>
            <w:r w:rsidRPr="0006652A">
              <w:rPr>
                <w:sz w:val="24"/>
                <w:szCs w:val="24"/>
              </w:rPr>
              <w:t>Gondoz</w:t>
            </w:r>
            <w:r>
              <w:rPr>
                <w:sz w:val="24"/>
                <w:szCs w:val="24"/>
              </w:rPr>
              <w:t>ott gyerekek száma</w:t>
            </w:r>
          </w:p>
        </w:tc>
        <w:tc>
          <w:tcPr>
            <w:tcW w:w="3402" w:type="dxa"/>
          </w:tcPr>
          <w:p w:rsidR="00E6449F" w:rsidRPr="0006652A" w:rsidRDefault="00E6449F" w:rsidP="0095362B">
            <w:pPr>
              <w:jc w:val="right"/>
              <w:rPr>
                <w:sz w:val="24"/>
                <w:szCs w:val="24"/>
              </w:rPr>
            </w:pPr>
            <w:r>
              <w:rPr>
                <w:sz w:val="24"/>
                <w:szCs w:val="24"/>
              </w:rPr>
              <w:t>10</w:t>
            </w:r>
          </w:p>
        </w:tc>
      </w:tr>
      <w:tr w:rsidR="00E6449F" w:rsidRPr="0006652A" w:rsidTr="00422FFE">
        <w:trPr>
          <w:trHeight w:val="328"/>
        </w:trPr>
        <w:tc>
          <w:tcPr>
            <w:tcW w:w="3331" w:type="dxa"/>
          </w:tcPr>
          <w:p w:rsidR="00E6449F" w:rsidRPr="0006652A" w:rsidRDefault="00E6449F" w:rsidP="0095362B">
            <w:pPr>
              <w:rPr>
                <w:sz w:val="24"/>
                <w:szCs w:val="24"/>
              </w:rPr>
            </w:pPr>
            <w:r w:rsidRPr="0006652A">
              <w:rPr>
                <w:sz w:val="24"/>
                <w:szCs w:val="24"/>
              </w:rPr>
              <w:t>Alapellátásban történő gondozás</w:t>
            </w:r>
          </w:p>
        </w:tc>
        <w:tc>
          <w:tcPr>
            <w:tcW w:w="3402" w:type="dxa"/>
          </w:tcPr>
          <w:p w:rsidR="00E6449F" w:rsidRPr="0006652A" w:rsidRDefault="00E6449F" w:rsidP="0095362B">
            <w:pPr>
              <w:jc w:val="right"/>
              <w:rPr>
                <w:sz w:val="24"/>
                <w:szCs w:val="24"/>
              </w:rPr>
            </w:pPr>
            <w:r>
              <w:rPr>
                <w:sz w:val="24"/>
                <w:szCs w:val="24"/>
              </w:rPr>
              <w:t>9</w:t>
            </w:r>
          </w:p>
        </w:tc>
      </w:tr>
      <w:tr w:rsidR="00E6449F" w:rsidRPr="0006652A" w:rsidTr="00422FFE">
        <w:trPr>
          <w:trHeight w:val="328"/>
        </w:trPr>
        <w:tc>
          <w:tcPr>
            <w:tcW w:w="3331" w:type="dxa"/>
          </w:tcPr>
          <w:p w:rsidR="00E6449F" w:rsidRPr="0006652A" w:rsidRDefault="00E6449F" w:rsidP="0095362B">
            <w:pPr>
              <w:rPr>
                <w:sz w:val="24"/>
                <w:szCs w:val="24"/>
              </w:rPr>
            </w:pPr>
            <w:r w:rsidRPr="0006652A">
              <w:rPr>
                <w:sz w:val="24"/>
                <w:szCs w:val="24"/>
              </w:rPr>
              <w:t>Családok száma</w:t>
            </w:r>
          </w:p>
        </w:tc>
        <w:tc>
          <w:tcPr>
            <w:tcW w:w="3402" w:type="dxa"/>
          </w:tcPr>
          <w:p w:rsidR="00E6449F" w:rsidRPr="0006652A" w:rsidRDefault="00E6449F" w:rsidP="0095362B">
            <w:pPr>
              <w:jc w:val="right"/>
              <w:rPr>
                <w:sz w:val="24"/>
                <w:szCs w:val="24"/>
              </w:rPr>
            </w:pPr>
            <w:r>
              <w:rPr>
                <w:sz w:val="24"/>
                <w:szCs w:val="24"/>
              </w:rPr>
              <w:t>9</w:t>
            </w:r>
          </w:p>
        </w:tc>
      </w:tr>
      <w:tr w:rsidR="00E6449F" w:rsidRPr="0006652A" w:rsidTr="00422FFE">
        <w:trPr>
          <w:trHeight w:val="328"/>
        </w:trPr>
        <w:tc>
          <w:tcPr>
            <w:tcW w:w="3331" w:type="dxa"/>
          </w:tcPr>
          <w:p w:rsidR="00E6449F" w:rsidRPr="0006652A" w:rsidRDefault="00E6449F" w:rsidP="0095362B">
            <w:pPr>
              <w:jc w:val="both"/>
              <w:rPr>
                <w:sz w:val="24"/>
                <w:szCs w:val="24"/>
              </w:rPr>
            </w:pPr>
            <w:r w:rsidRPr="0006652A">
              <w:rPr>
                <w:sz w:val="24"/>
                <w:szCs w:val="24"/>
              </w:rPr>
              <w:t>Védelembe vétel</w:t>
            </w:r>
          </w:p>
        </w:tc>
        <w:tc>
          <w:tcPr>
            <w:tcW w:w="3402" w:type="dxa"/>
          </w:tcPr>
          <w:p w:rsidR="00E6449F" w:rsidRPr="0006652A" w:rsidRDefault="00E6449F" w:rsidP="0095362B">
            <w:pPr>
              <w:jc w:val="right"/>
              <w:rPr>
                <w:sz w:val="24"/>
                <w:szCs w:val="24"/>
              </w:rPr>
            </w:pPr>
            <w:r>
              <w:rPr>
                <w:sz w:val="24"/>
                <w:szCs w:val="24"/>
              </w:rPr>
              <w:t>-</w:t>
            </w:r>
          </w:p>
        </w:tc>
      </w:tr>
      <w:tr w:rsidR="00E6449F" w:rsidRPr="0006652A" w:rsidTr="00422FFE">
        <w:trPr>
          <w:trHeight w:val="328"/>
        </w:trPr>
        <w:tc>
          <w:tcPr>
            <w:tcW w:w="3331" w:type="dxa"/>
          </w:tcPr>
          <w:p w:rsidR="00E6449F" w:rsidRPr="0006652A" w:rsidRDefault="00E6449F" w:rsidP="0095362B">
            <w:pPr>
              <w:jc w:val="both"/>
              <w:rPr>
                <w:sz w:val="24"/>
                <w:szCs w:val="24"/>
              </w:rPr>
            </w:pPr>
            <w:r w:rsidRPr="0006652A">
              <w:rPr>
                <w:sz w:val="24"/>
                <w:szCs w:val="24"/>
              </w:rPr>
              <w:t>Vérszerinti családgondozás</w:t>
            </w:r>
          </w:p>
        </w:tc>
        <w:tc>
          <w:tcPr>
            <w:tcW w:w="3402" w:type="dxa"/>
          </w:tcPr>
          <w:p w:rsidR="00E6449F" w:rsidRPr="0006652A" w:rsidRDefault="00E6449F" w:rsidP="0095362B">
            <w:pPr>
              <w:jc w:val="right"/>
              <w:rPr>
                <w:sz w:val="24"/>
                <w:szCs w:val="24"/>
              </w:rPr>
            </w:pPr>
            <w:r w:rsidRPr="0006652A">
              <w:rPr>
                <w:sz w:val="24"/>
                <w:szCs w:val="24"/>
              </w:rPr>
              <w:t>-</w:t>
            </w:r>
          </w:p>
        </w:tc>
      </w:tr>
      <w:tr w:rsidR="00E6449F" w:rsidRPr="0006652A" w:rsidTr="00422FFE">
        <w:trPr>
          <w:trHeight w:val="328"/>
        </w:trPr>
        <w:tc>
          <w:tcPr>
            <w:tcW w:w="3331" w:type="dxa"/>
          </w:tcPr>
          <w:p w:rsidR="00E6449F" w:rsidRPr="0006652A" w:rsidRDefault="00E6449F" w:rsidP="0095362B">
            <w:pPr>
              <w:jc w:val="both"/>
              <w:rPr>
                <w:sz w:val="24"/>
                <w:szCs w:val="24"/>
              </w:rPr>
            </w:pPr>
            <w:r w:rsidRPr="0006652A">
              <w:rPr>
                <w:sz w:val="24"/>
                <w:szCs w:val="24"/>
              </w:rPr>
              <w:t>Átmeneti nevelés (CSÁO)</w:t>
            </w:r>
          </w:p>
        </w:tc>
        <w:tc>
          <w:tcPr>
            <w:tcW w:w="3402" w:type="dxa"/>
          </w:tcPr>
          <w:p w:rsidR="00E6449F" w:rsidRPr="0006652A" w:rsidRDefault="00E6449F" w:rsidP="0095362B">
            <w:pPr>
              <w:jc w:val="right"/>
              <w:rPr>
                <w:sz w:val="24"/>
                <w:szCs w:val="24"/>
              </w:rPr>
            </w:pPr>
            <w:r w:rsidRPr="0006652A">
              <w:rPr>
                <w:sz w:val="24"/>
                <w:szCs w:val="24"/>
              </w:rPr>
              <w:t>-</w:t>
            </w:r>
          </w:p>
        </w:tc>
      </w:tr>
      <w:tr w:rsidR="00E6449F" w:rsidRPr="0006652A" w:rsidTr="00422FFE">
        <w:trPr>
          <w:trHeight w:val="328"/>
        </w:trPr>
        <w:tc>
          <w:tcPr>
            <w:tcW w:w="3331" w:type="dxa"/>
          </w:tcPr>
          <w:p w:rsidR="00E6449F" w:rsidRPr="0006652A" w:rsidRDefault="00E6449F" w:rsidP="0095362B">
            <w:pPr>
              <w:jc w:val="both"/>
              <w:rPr>
                <w:sz w:val="24"/>
                <w:szCs w:val="24"/>
              </w:rPr>
            </w:pPr>
            <w:r w:rsidRPr="0006652A">
              <w:rPr>
                <w:sz w:val="24"/>
                <w:szCs w:val="24"/>
              </w:rPr>
              <w:t>Családba</w:t>
            </w:r>
            <w:r>
              <w:rPr>
                <w:sz w:val="24"/>
                <w:szCs w:val="24"/>
              </w:rPr>
              <w:t xml:space="preserve"> </w:t>
            </w:r>
            <w:r w:rsidRPr="0006652A">
              <w:rPr>
                <w:sz w:val="24"/>
                <w:szCs w:val="24"/>
              </w:rPr>
              <w:t>fogadott</w:t>
            </w:r>
          </w:p>
        </w:tc>
        <w:tc>
          <w:tcPr>
            <w:tcW w:w="3402" w:type="dxa"/>
          </w:tcPr>
          <w:p w:rsidR="00E6449F" w:rsidRPr="0006652A" w:rsidRDefault="00E6449F" w:rsidP="0095362B">
            <w:pPr>
              <w:jc w:val="right"/>
              <w:rPr>
                <w:sz w:val="24"/>
                <w:szCs w:val="24"/>
              </w:rPr>
            </w:pPr>
            <w:r>
              <w:rPr>
                <w:sz w:val="24"/>
                <w:szCs w:val="24"/>
              </w:rPr>
              <w:t>1</w:t>
            </w:r>
          </w:p>
        </w:tc>
      </w:tr>
      <w:tr w:rsidR="00E6449F" w:rsidRPr="0006652A" w:rsidTr="00422FFE">
        <w:trPr>
          <w:trHeight w:val="328"/>
        </w:trPr>
        <w:tc>
          <w:tcPr>
            <w:tcW w:w="3331" w:type="dxa"/>
          </w:tcPr>
          <w:p w:rsidR="00E6449F" w:rsidRPr="0006652A" w:rsidRDefault="00E6449F" w:rsidP="0095362B">
            <w:pPr>
              <w:jc w:val="both"/>
              <w:rPr>
                <w:sz w:val="24"/>
                <w:szCs w:val="24"/>
              </w:rPr>
            </w:pPr>
            <w:r>
              <w:rPr>
                <w:sz w:val="24"/>
                <w:szCs w:val="24"/>
              </w:rPr>
              <w:t>Iskolai mulasztás</w:t>
            </w:r>
          </w:p>
        </w:tc>
        <w:tc>
          <w:tcPr>
            <w:tcW w:w="3402" w:type="dxa"/>
          </w:tcPr>
          <w:p w:rsidR="00E6449F" w:rsidRPr="0006652A" w:rsidRDefault="00E6449F" w:rsidP="0095362B">
            <w:pPr>
              <w:jc w:val="right"/>
              <w:rPr>
                <w:sz w:val="24"/>
                <w:szCs w:val="24"/>
              </w:rPr>
            </w:pPr>
            <w:r>
              <w:rPr>
                <w:sz w:val="24"/>
                <w:szCs w:val="24"/>
              </w:rPr>
              <w:t>5</w:t>
            </w:r>
          </w:p>
        </w:tc>
      </w:tr>
      <w:tr w:rsidR="00E6449F" w:rsidRPr="0006652A" w:rsidTr="00422FFE">
        <w:trPr>
          <w:trHeight w:val="328"/>
        </w:trPr>
        <w:tc>
          <w:tcPr>
            <w:tcW w:w="3331" w:type="dxa"/>
          </w:tcPr>
          <w:p w:rsidR="00E6449F" w:rsidRDefault="00E6449F" w:rsidP="0095362B">
            <w:pPr>
              <w:jc w:val="both"/>
              <w:rPr>
                <w:sz w:val="24"/>
                <w:szCs w:val="24"/>
              </w:rPr>
            </w:pPr>
            <w:r>
              <w:rPr>
                <w:sz w:val="24"/>
                <w:szCs w:val="24"/>
              </w:rPr>
              <w:t>Ideiglenes hatályú elhelyezés</w:t>
            </w:r>
          </w:p>
        </w:tc>
        <w:tc>
          <w:tcPr>
            <w:tcW w:w="3402" w:type="dxa"/>
          </w:tcPr>
          <w:p w:rsidR="00E6449F" w:rsidRPr="0006652A" w:rsidRDefault="00E6449F" w:rsidP="0095362B">
            <w:pPr>
              <w:jc w:val="right"/>
              <w:rPr>
                <w:sz w:val="24"/>
                <w:szCs w:val="24"/>
              </w:rPr>
            </w:pPr>
            <w:r>
              <w:rPr>
                <w:sz w:val="24"/>
                <w:szCs w:val="24"/>
              </w:rPr>
              <w:t>1</w:t>
            </w:r>
          </w:p>
        </w:tc>
      </w:tr>
      <w:tr w:rsidR="00E6449F" w:rsidRPr="0006652A" w:rsidTr="00422FFE">
        <w:trPr>
          <w:trHeight w:val="328"/>
        </w:trPr>
        <w:tc>
          <w:tcPr>
            <w:tcW w:w="3331" w:type="dxa"/>
          </w:tcPr>
          <w:p w:rsidR="00E6449F" w:rsidRDefault="00E6449F" w:rsidP="0095362B">
            <w:pPr>
              <w:jc w:val="both"/>
              <w:rPr>
                <w:sz w:val="24"/>
                <w:szCs w:val="24"/>
              </w:rPr>
            </w:pPr>
          </w:p>
        </w:tc>
        <w:tc>
          <w:tcPr>
            <w:tcW w:w="3402" w:type="dxa"/>
          </w:tcPr>
          <w:p w:rsidR="00E6449F" w:rsidRPr="0006652A" w:rsidRDefault="00E6449F" w:rsidP="0095362B">
            <w:pPr>
              <w:jc w:val="right"/>
              <w:rPr>
                <w:sz w:val="24"/>
                <w:szCs w:val="24"/>
              </w:rPr>
            </w:pPr>
          </w:p>
        </w:tc>
      </w:tr>
    </w:tbl>
    <w:p w:rsidR="00E6449F" w:rsidRPr="00AA4B34" w:rsidRDefault="00E6449F" w:rsidP="00087B74">
      <w:pPr>
        <w:spacing w:before="120"/>
        <w:jc w:val="both"/>
        <w:rPr>
          <w:sz w:val="26"/>
          <w:szCs w:val="26"/>
        </w:rPr>
      </w:pPr>
      <w:r w:rsidRPr="00AA4B34">
        <w:rPr>
          <w:sz w:val="26"/>
          <w:szCs w:val="26"/>
        </w:rPr>
        <w:t>Alape</w:t>
      </w:r>
      <w:r>
        <w:rPr>
          <w:sz w:val="26"/>
          <w:szCs w:val="26"/>
        </w:rPr>
        <w:t>llátásban részesült 10 gyermek (9</w:t>
      </w:r>
      <w:r w:rsidRPr="00AA4B34">
        <w:rPr>
          <w:sz w:val="26"/>
          <w:szCs w:val="26"/>
        </w:rPr>
        <w:t xml:space="preserve"> család). A veszélyeztetettség fő okai között megtalálható a családok nem megfelelő életvitele, szülők közti konfliktus, gyermeknevelési és anyagi, megélhetési problémák okozta konfliktusok. Mindezek mellé gyakran társulnak anyagi, lakhatási, megélhetési problémák. Ritka eset az, amikor csak egyetlen tényező van jelen.</w:t>
      </w:r>
    </w:p>
    <w:p w:rsidR="00E6449F" w:rsidRDefault="00E6449F" w:rsidP="00087B74">
      <w:pPr>
        <w:jc w:val="both"/>
        <w:rPr>
          <w:sz w:val="26"/>
          <w:szCs w:val="26"/>
        </w:rPr>
      </w:pPr>
    </w:p>
    <w:p w:rsidR="00E6449F" w:rsidRPr="00AA4B34" w:rsidRDefault="00E6449F" w:rsidP="00087B74">
      <w:pPr>
        <w:jc w:val="both"/>
        <w:rPr>
          <w:sz w:val="26"/>
          <w:szCs w:val="26"/>
        </w:rPr>
      </w:pPr>
      <w:r w:rsidRPr="00AA4B34">
        <w:rPr>
          <w:b/>
          <w:sz w:val="26"/>
          <w:szCs w:val="26"/>
        </w:rPr>
        <w:t>2011. szeptember1. óta az új Iskoláztatási törvény</w:t>
      </w:r>
      <w:r w:rsidRPr="00AA4B34">
        <w:rPr>
          <w:sz w:val="26"/>
          <w:szCs w:val="26"/>
        </w:rPr>
        <w:t xml:space="preserve"> szabályai szerint,</w:t>
      </w:r>
      <w:r>
        <w:rPr>
          <w:sz w:val="26"/>
          <w:szCs w:val="26"/>
        </w:rPr>
        <w:t xml:space="preserve"> 5 esetben  érkezett jelzés az oktatási intézményekből</w:t>
      </w:r>
      <w:r w:rsidRPr="00AA4B34">
        <w:rPr>
          <w:sz w:val="26"/>
          <w:szCs w:val="26"/>
        </w:rPr>
        <w:t xml:space="preserve"> igazolatl</w:t>
      </w:r>
      <w:r>
        <w:rPr>
          <w:sz w:val="26"/>
          <w:szCs w:val="26"/>
        </w:rPr>
        <w:t xml:space="preserve">an mulasztásról, </w:t>
      </w:r>
      <w:r w:rsidRPr="00AA4B34">
        <w:rPr>
          <w:sz w:val="26"/>
          <w:szCs w:val="26"/>
        </w:rPr>
        <w:t>az iskoláztatási támogatás felfüggesztésére</w:t>
      </w:r>
      <w:r>
        <w:rPr>
          <w:sz w:val="26"/>
          <w:szCs w:val="26"/>
        </w:rPr>
        <w:t xml:space="preserve"> azonban nem került sor, a hiányzások mértéke nem haladta meg az 50 órát.</w:t>
      </w:r>
      <w:r w:rsidRPr="00AA4B34">
        <w:rPr>
          <w:sz w:val="26"/>
          <w:szCs w:val="26"/>
        </w:rPr>
        <w:t>.</w:t>
      </w:r>
    </w:p>
    <w:p w:rsidR="00E6449F" w:rsidRPr="007B5CF5" w:rsidRDefault="00E6449F" w:rsidP="00087B74">
      <w:pPr>
        <w:jc w:val="both"/>
        <w:rPr>
          <w:b/>
          <w:sz w:val="24"/>
          <w:szCs w:val="24"/>
        </w:rPr>
      </w:pPr>
      <w:r w:rsidRPr="007B5CF5">
        <w:rPr>
          <w:b/>
          <w:sz w:val="24"/>
          <w:szCs w:val="24"/>
        </w:rPr>
        <w:t>Kezelt problémák típusaik szerint:</w:t>
      </w:r>
    </w:p>
    <w:p w:rsidR="00E6449F" w:rsidRPr="0006652A" w:rsidRDefault="00E6449F" w:rsidP="00087B74">
      <w:pPr>
        <w:jc w:val="both"/>
        <w:rPr>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2976"/>
      </w:tblGrid>
      <w:tr w:rsidR="00E6449F" w:rsidRPr="0006652A" w:rsidTr="0095362B">
        <w:tc>
          <w:tcPr>
            <w:tcW w:w="6166" w:type="dxa"/>
          </w:tcPr>
          <w:p w:rsidR="00E6449F" w:rsidRPr="0006652A" w:rsidRDefault="00E6449F" w:rsidP="0095362B">
            <w:pPr>
              <w:jc w:val="both"/>
              <w:rPr>
                <w:b/>
                <w:sz w:val="24"/>
                <w:szCs w:val="24"/>
              </w:rPr>
            </w:pPr>
            <w:r w:rsidRPr="0006652A">
              <w:rPr>
                <w:b/>
                <w:sz w:val="24"/>
                <w:szCs w:val="24"/>
              </w:rPr>
              <w:t>Megnevezés</w:t>
            </w:r>
          </w:p>
        </w:tc>
        <w:tc>
          <w:tcPr>
            <w:tcW w:w="2976" w:type="dxa"/>
          </w:tcPr>
          <w:p w:rsidR="00E6449F" w:rsidRPr="0006652A" w:rsidRDefault="00E6449F" w:rsidP="0095362B">
            <w:pPr>
              <w:jc w:val="center"/>
              <w:rPr>
                <w:b/>
                <w:sz w:val="24"/>
                <w:szCs w:val="24"/>
              </w:rPr>
            </w:pPr>
            <w:r w:rsidRPr="0006652A">
              <w:rPr>
                <w:b/>
                <w:sz w:val="24"/>
                <w:szCs w:val="24"/>
              </w:rPr>
              <w:t>Kezelt problémák száma</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Anyagi (megélhetési, lakhatással összefüggő)</w:t>
            </w:r>
          </w:p>
        </w:tc>
        <w:tc>
          <w:tcPr>
            <w:tcW w:w="2976" w:type="dxa"/>
          </w:tcPr>
          <w:p w:rsidR="00E6449F" w:rsidRPr="0006652A" w:rsidRDefault="00E6449F" w:rsidP="0095362B">
            <w:pPr>
              <w:jc w:val="center"/>
              <w:rPr>
                <w:sz w:val="24"/>
                <w:szCs w:val="24"/>
              </w:rPr>
            </w:pPr>
            <w:r>
              <w:rPr>
                <w:sz w:val="24"/>
                <w:szCs w:val="24"/>
              </w:rPr>
              <w:t>11</w:t>
            </w:r>
            <w:r w:rsidRPr="0006652A">
              <w:rPr>
                <w:sz w:val="24"/>
                <w:szCs w:val="24"/>
              </w:rPr>
              <w:t xml:space="preserve">                               </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Gyermeknevelési</w:t>
            </w:r>
          </w:p>
        </w:tc>
        <w:tc>
          <w:tcPr>
            <w:tcW w:w="2976" w:type="dxa"/>
          </w:tcPr>
          <w:p w:rsidR="00E6449F" w:rsidRPr="0006652A" w:rsidRDefault="00E6449F" w:rsidP="0095362B">
            <w:pPr>
              <w:jc w:val="center"/>
              <w:rPr>
                <w:sz w:val="24"/>
                <w:szCs w:val="24"/>
              </w:rPr>
            </w:pPr>
            <w:r>
              <w:rPr>
                <w:sz w:val="24"/>
                <w:szCs w:val="24"/>
              </w:rPr>
              <w:t>0</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Gyermekintézménybe való beilleszkedési nehézség</w:t>
            </w:r>
          </w:p>
        </w:tc>
        <w:tc>
          <w:tcPr>
            <w:tcW w:w="2976" w:type="dxa"/>
          </w:tcPr>
          <w:p w:rsidR="00E6449F" w:rsidRPr="0006652A" w:rsidRDefault="00E6449F" w:rsidP="0095362B">
            <w:pPr>
              <w:jc w:val="center"/>
              <w:rPr>
                <w:sz w:val="24"/>
                <w:szCs w:val="24"/>
              </w:rPr>
            </w:pPr>
            <w:r>
              <w:rPr>
                <w:sz w:val="24"/>
                <w:szCs w:val="24"/>
              </w:rPr>
              <w:t>3</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Magatartászavar, teljesítményzavar</w:t>
            </w:r>
          </w:p>
        </w:tc>
        <w:tc>
          <w:tcPr>
            <w:tcW w:w="2976" w:type="dxa"/>
          </w:tcPr>
          <w:p w:rsidR="00E6449F" w:rsidRPr="0006652A" w:rsidRDefault="00E6449F" w:rsidP="0095362B">
            <w:pPr>
              <w:jc w:val="center"/>
              <w:rPr>
                <w:sz w:val="24"/>
                <w:szCs w:val="24"/>
              </w:rPr>
            </w:pPr>
            <w:r>
              <w:rPr>
                <w:sz w:val="24"/>
                <w:szCs w:val="24"/>
              </w:rPr>
              <w:t>3</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Családi konfliktus</w:t>
            </w:r>
          </w:p>
        </w:tc>
        <w:tc>
          <w:tcPr>
            <w:tcW w:w="2976" w:type="dxa"/>
          </w:tcPr>
          <w:p w:rsidR="00E6449F" w:rsidRPr="0006652A" w:rsidRDefault="00E6449F" w:rsidP="0095362B">
            <w:pPr>
              <w:jc w:val="center"/>
              <w:rPr>
                <w:sz w:val="24"/>
                <w:szCs w:val="24"/>
              </w:rPr>
            </w:pPr>
            <w:r>
              <w:rPr>
                <w:sz w:val="24"/>
                <w:szCs w:val="24"/>
              </w:rPr>
              <w:t>-</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Szülők vagy a család életvitele</w:t>
            </w:r>
          </w:p>
        </w:tc>
        <w:tc>
          <w:tcPr>
            <w:tcW w:w="2976" w:type="dxa"/>
          </w:tcPr>
          <w:p w:rsidR="00E6449F" w:rsidRPr="0006652A" w:rsidRDefault="00E6449F" w:rsidP="0095362B">
            <w:pPr>
              <w:jc w:val="center"/>
              <w:rPr>
                <w:sz w:val="24"/>
                <w:szCs w:val="24"/>
              </w:rPr>
            </w:pPr>
            <w:r>
              <w:rPr>
                <w:sz w:val="24"/>
                <w:szCs w:val="24"/>
              </w:rPr>
              <w:t>11</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Szülői elhanyagolás</w:t>
            </w:r>
          </w:p>
        </w:tc>
        <w:tc>
          <w:tcPr>
            <w:tcW w:w="2976" w:type="dxa"/>
          </w:tcPr>
          <w:p w:rsidR="00E6449F" w:rsidRPr="0006652A" w:rsidRDefault="00E6449F" w:rsidP="0095362B">
            <w:pPr>
              <w:jc w:val="center"/>
              <w:rPr>
                <w:sz w:val="24"/>
                <w:szCs w:val="24"/>
              </w:rPr>
            </w:pPr>
            <w:r w:rsidRPr="0006652A">
              <w:rPr>
                <w:sz w:val="24"/>
                <w:szCs w:val="24"/>
              </w:rPr>
              <w:t>-</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Családon belüli bántalmazás (lelki,fizikai, szexuális)</w:t>
            </w:r>
          </w:p>
        </w:tc>
        <w:tc>
          <w:tcPr>
            <w:tcW w:w="2976" w:type="dxa"/>
          </w:tcPr>
          <w:p w:rsidR="00E6449F" w:rsidRPr="0006652A" w:rsidRDefault="00E6449F" w:rsidP="0095362B">
            <w:pPr>
              <w:jc w:val="center"/>
              <w:rPr>
                <w:sz w:val="24"/>
                <w:szCs w:val="24"/>
              </w:rPr>
            </w:pPr>
            <w:r w:rsidRPr="0006652A">
              <w:rPr>
                <w:sz w:val="24"/>
                <w:szCs w:val="24"/>
              </w:rPr>
              <w:t>-</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Fogyatékosság, retardáció</w:t>
            </w:r>
          </w:p>
        </w:tc>
        <w:tc>
          <w:tcPr>
            <w:tcW w:w="2976" w:type="dxa"/>
          </w:tcPr>
          <w:p w:rsidR="00E6449F" w:rsidRPr="0006652A" w:rsidRDefault="00E6449F" w:rsidP="0095362B">
            <w:pPr>
              <w:jc w:val="center"/>
              <w:rPr>
                <w:sz w:val="24"/>
                <w:szCs w:val="24"/>
              </w:rPr>
            </w:pPr>
            <w:r w:rsidRPr="0006652A">
              <w:rPr>
                <w:sz w:val="24"/>
                <w:szCs w:val="24"/>
              </w:rPr>
              <w:t>-</w:t>
            </w:r>
          </w:p>
        </w:tc>
      </w:tr>
      <w:tr w:rsidR="00E6449F" w:rsidRPr="0006652A" w:rsidTr="0095362B">
        <w:tc>
          <w:tcPr>
            <w:tcW w:w="6166" w:type="dxa"/>
          </w:tcPr>
          <w:p w:rsidR="00E6449F" w:rsidRPr="0006652A" w:rsidRDefault="00E6449F" w:rsidP="0095362B">
            <w:pPr>
              <w:jc w:val="both"/>
              <w:rPr>
                <w:sz w:val="24"/>
                <w:szCs w:val="24"/>
              </w:rPr>
            </w:pPr>
            <w:r w:rsidRPr="0006652A">
              <w:rPr>
                <w:sz w:val="24"/>
                <w:szCs w:val="24"/>
              </w:rPr>
              <w:t>Szenvedélybetegségek</w:t>
            </w:r>
          </w:p>
        </w:tc>
        <w:tc>
          <w:tcPr>
            <w:tcW w:w="2976" w:type="dxa"/>
          </w:tcPr>
          <w:p w:rsidR="00E6449F" w:rsidRPr="0006652A" w:rsidRDefault="00E6449F" w:rsidP="0095362B">
            <w:pPr>
              <w:jc w:val="center"/>
              <w:rPr>
                <w:sz w:val="24"/>
                <w:szCs w:val="24"/>
              </w:rPr>
            </w:pPr>
            <w:r w:rsidRPr="0006652A">
              <w:rPr>
                <w:sz w:val="24"/>
                <w:szCs w:val="24"/>
              </w:rPr>
              <w:t>-</w:t>
            </w:r>
          </w:p>
        </w:tc>
      </w:tr>
      <w:tr w:rsidR="00E6449F" w:rsidRPr="0006652A" w:rsidTr="0095362B">
        <w:tc>
          <w:tcPr>
            <w:tcW w:w="6166" w:type="dxa"/>
          </w:tcPr>
          <w:p w:rsidR="00E6449F" w:rsidRPr="0006652A" w:rsidRDefault="00E6449F" w:rsidP="0095362B">
            <w:pPr>
              <w:jc w:val="both"/>
              <w:rPr>
                <w:b/>
                <w:sz w:val="24"/>
                <w:szCs w:val="24"/>
              </w:rPr>
            </w:pPr>
            <w:r w:rsidRPr="0006652A">
              <w:rPr>
                <w:b/>
                <w:sz w:val="24"/>
                <w:szCs w:val="24"/>
              </w:rPr>
              <w:t>Összesen:</w:t>
            </w:r>
          </w:p>
        </w:tc>
        <w:tc>
          <w:tcPr>
            <w:tcW w:w="2976" w:type="dxa"/>
          </w:tcPr>
          <w:p w:rsidR="00E6449F" w:rsidRPr="0006652A" w:rsidRDefault="00E6449F" w:rsidP="0095362B">
            <w:pPr>
              <w:jc w:val="center"/>
              <w:rPr>
                <w:sz w:val="24"/>
                <w:szCs w:val="24"/>
              </w:rPr>
            </w:pPr>
            <w:r>
              <w:rPr>
                <w:sz w:val="24"/>
                <w:szCs w:val="24"/>
              </w:rPr>
              <w:t>28</w:t>
            </w:r>
          </w:p>
        </w:tc>
      </w:tr>
    </w:tbl>
    <w:p w:rsidR="00E6449F" w:rsidRPr="0006652A" w:rsidRDefault="00E6449F" w:rsidP="00087B74">
      <w:pPr>
        <w:jc w:val="both"/>
        <w:rPr>
          <w:sz w:val="24"/>
          <w:szCs w:val="24"/>
        </w:rPr>
      </w:pPr>
    </w:p>
    <w:p w:rsidR="00E6449F" w:rsidRDefault="00E6449F" w:rsidP="00087B74">
      <w:pPr>
        <w:jc w:val="both"/>
        <w:rPr>
          <w:sz w:val="26"/>
          <w:szCs w:val="26"/>
        </w:rPr>
      </w:pPr>
      <w:r w:rsidRPr="00AA4B34">
        <w:rPr>
          <w:sz w:val="26"/>
          <w:szCs w:val="26"/>
        </w:rPr>
        <w:t xml:space="preserve">Védelembe vett gyermek nem volt a településen. A jelzőrendszer tagjaival való együttműködés formái közül a személyes találkozások és telefonon történő információátadás működik, további javítást kíván a jelzések írásban történő megküldése (problémajelző formanyomtatvány). </w:t>
      </w:r>
    </w:p>
    <w:p w:rsidR="00E6449F" w:rsidRPr="00AA4B34" w:rsidRDefault="00E6449F" w:rsidP="00087B74">
      <w:pPr>
        <w:jc w:val="both"/>
        <w:rPr>
          <w:sz w:val="26"/>
          <w:szCs w:val="26"/>
        </w:rPr>
      </w:pPr>
    </w:p>
    <w:p w:rsidR="00E6449F" w:rsidRDefault="00E6449F" w:rsidP="003619A7">
      <w:pPr>
        <w:jc w:val="both"/>
        <w:rPr>
          <w:sz w:val="26"/>
          <w:szCs w:val="26"/>
        </w:rPr>
      </w:pPr>
      <w:r w:rsidRPr="003619A7">
        <w:rPr>
          <w:sz w:val="26"/>
          <w:szCs w:val="26"/>
        </w:rPr>
        <w:t xml:space="preserve">A 2012-es évben nem érkezett </w:t>
      </w:r>
      <w:r w:rsidRPr="00513871">
        <w:rPr>
          <w:sz w:val="26"/>
          <w:szCs w:val="26"/>
        </w:rPr>
        <w:t>jelzés írásban</w:t>
      </w:r>
      <w:r w:rsidRPr="003619A7">
        <w:rPr>
          <w:sz w:val="26"/>
          <w:szCs w:val="26"/>
        </w:rPr>
        <w:t xml:space="preserve"> a helyi óvodából és az iskolától, csak a középiskolákból. </w:t>
      </w:r>
      <w:r>
        <w:rPr>
          <w:sz w:val="26"/>
          <w:szCs w:val="26"/>
        </w:rPr>
        <w:t xml:space="preserve">Ennek száma 5 db. </w:t>
      </w:r>
    </w:p>
    <w:p w:rsidR="00E6449F" w:rsidRPr="003619A7" w:rsidRDefault="00E6449F" w:rsidP="003619A7">
      <w:pPr>
        <w:jc w:val="both"/>
        <w:rPr>
          <w:sz w:val="26"/>
          <w:szCs w:val="26"/>
        </w:rPr>
      </w:pPr>
      <w:r>
        <w:rPr>
          <w:sz w:val="26"/>
          <w:szCs w:val="26"/>
        </w:rPr>
        <w:t>Egészségügyi intézményből 2 esetben érkezett jelzés.</w:t>
      </w:r>
    </w:p>
    <w:p w:rsidR="00E6449F" w:rsidRPr="003619A7" w:rsidRDefault="00E6449F" w:rsidP="003619A7">
      <w:pPr>
        <w:jc w:val="both"/>
        <w:rPr>
          <w:sz w:val="26"/>
          <w:szCs w:val="26"/>
        </w:rPr>
      </w:pPr>
      <w:r w:rsidRPr="003619A7">
        <w:rPr>
          <w:sz w:val="26"/>
          <w:szCs w:val="26"/>
        </w:rPr>
        <w:t xml:space="preserve">Rendőrségtől jelzés  nem érkezett, a pártfogói felügyelőség által jutott tudomásunkra egy könnyű testi sértés fiatalkorú kapcsán. Családlátogatást követően megállapítottuk, hogy az alapellátás nem szükségszerű. A  </w:t>
      </w:r>
      <w:r>
        <w:rPr>
          <w:sz w:val="26"/>
          <w:szCs w:val="26"/>
        </w:rPr>
        <w:t xml:space="preserve">fiatalkorú </w:t>
      </w:r>
      <w:r w:rsidRPr="003619A7">
        <w:rPr>
          <w:sz w:val="26"/>
          <w:szCs w:val="26"/>
        </w:rPr>
        <w:t>gyermek ügye átnyúlt a 20</w:t>
      </w:r>
      <w:r>
        <w:rPr>
          <w:sz w:val="26"/>
          <w:szCs w:val="26"/>
        </w:rPr>
        <w:t>13-as évre.</w:t>
      </w:r>
    </w:p>
    <w:p w:rsidR="00E6449F" w:rsidRPr="003619A7" w:rsidRDefault="00E6449F" w:rsidP="003619A7">
      <w:pPr>
        <w:jc w:val="both"/>
        <w:rPr>
          <w:sz w:val="26"/>
          <w:szCs w:val="26"/>
        </w:rPr>
      </w:pPr>
      <w:r w:rsidRPr="003619A7">
        <w:rPr>
          <w:sz w:val="26"/>
          <w:szCs w:val="26"/>
        </w:rPr>
        <w:t>Az elmúlt évben magántanulói státusz nem volt a településen.</w:t>
      </w:r>
    </w:p>
    <w:p w:rsidR="00E6449F" w:rsidRDefault="00E6449F" w:rsidP="00087B74">
      <w:pPr>
        <w:jc w:val="both"/>
        <w:rPr>
          <w:sz w:val="26"/>
          <w:szCs w:val="26"/>
        </w:rPr>
      </w:pPr>
    </w:p>
    <w:p w:rsidR="00E6449F" w:rsidRDefault="00E6449F" w:rsidP="00087B74">
      <w:pPr>
        <w:jc w:val="both"/>
        <w:rPr>
          <w:sz w:val="26"/>
          <w:szCs w:val="26"/>
        </w:rPr>
      </w:pPr>
      <w:r w:rsidRPr="00AA4B34">
        <w:rPr>
          <w:sz w:val="26"/>
          <w:szCs w:val="26"/>
        </w:rPr>
        <w:t xml:space="preserve">A kiskorú gyermekes családokat alapellátás keretében gondozom, a felnőtt lakosságnak pedig, felajánlom a szolgáltatásainkat. Az elmúlt évben magántanulói státusz nem létesült a településen. </w:t>
      </w:r>
    </w:p>
    <w:p w:rsidR="00E6449F" w:rsidRPr="00AA4B34" w:rsidRDefault="00E6449F" w:rsidP="00087B74">
      <w:pPr>
        <w:jc w:val="both"/>
        <w:rPr>
          <w:sz w:val="26"/>
          <w:szCs w:val="26"/>
        </w:rPr>
      </w:pPr>
      <w:r w:rsidRPr="00AA4B34">
        <w:rPr>
          <w:sz w:val="26"/>
          <w:szCs w:val="26"/>
        </w:rPr>
        <w:t xml:space="preserve">A 2012. évben </w:t>
      </w:r>
      <w:r>
        <w:rPr>
          <w:sz w:val="26"/>
          <w:szCs w:val="26"/>
        </w:rPr>
        <w:t>egy ideiglenes hatályú elhelyezés volt a településen, a gyermek azóta átmeneti nevelésbe került.</w:t>
      </w:r>
    </w:p>
    <w:p w:rsidR="00E6449F" w:rsidRDefault="00E6449F" w:rsidP="00087B74">
      <w:pPr>
        <w:jc w:val="both"/>
        <w:rPr>
          <w:sz w:val="26"/>
          <w:szCs w:val="26"/>
        </w:rPr>
      </w:pPr>
    </w:p>
    <w:p w:rsidR="00E6449F" w:rsidRPr="00513871" w:rsidRDefault="00E6449F" w:rsidP="00513871">
      <w:pPr>
        <w:pStyle w:val="BodyText2"/>
        <w:rPr>
          <w:sz w:val="26"/>
          <w:szCs w:val="26"/>
        </w:rPr>
      </w:pPr>
      <w:r w:rsidRPr="00513871">
        <w:rPr>
          <w:sz w:val="26"/>
          <w:szCs w:val="26"/>
        </w:rPr>
        <w:t xml:space="preserve">2006 januárjától kistérségi keretek között működik az átmeneti gondozás egy formája, a </w:t>
      </w:r>
      <w:r w:rsidRPr="00513871">
        <w:rPr>
          <w:b/>
          <w:bCs/>
          <w:sz w:val="26"/>
          <w:szCs w:val="26"/>
        </w:rPr>
        <w:t>Családok Átmeneti Otthona</w:t>
      </w:r>
      <w:r w:rsidRPr="00513871">
        <w:rPr>
          <w:sz w:val="26"/>
          <w:szCs w:val="26"/>
        </w:rPr>
        <w:t>, amely biztosítja a krízisbe került gyermek és szülő együttes elhelyezését. Az otthon Tevelen található, jelenleg 4 család (max. 12 fő) befogadására alkalmas, minden igényt kielégítő, korszerű intézmény. 2006. februárja óta a kistérség több településén élő, krízisbe került családnak adott otthont. Ezzel elkerülhetővé vált, hogy a gyermekeket kiemeljük a családból, így csökkenthetjük a negatív érzések rögzülését, melyek a későbbi egészséges fejlődés gátjává válhatnak. 2012 évben Cikóról nem volt igényt a szolgáltatásra.</w:t>
      </w:r>
    </w:p>
    <w:p w:rsidR="00E6449F" w:rsidRDefault="00E6449F" w:rsidP="00087B74">
      <w:pPr>
        <w:jc w:val="both"/>
        <w:rPr>
          <w:sz w:val="26"/>
          <w:szCs w:val="26"/>
        </w:rPr>
      </w:pPr>
    </w:p>
    <w:p w:rsidR="00E6449F" w:rsidRDefault="00E6449F" w:rsidP="00087B74">
      <w:pPr>
        <w:jc w:val="both"/>
        <w:rPr>
          <w:sz w:val="26"/>
          <w:szCs w:val="26"/>
        </w:rPr>
      </w:pPr>
    </w:p>
    <w:p w:rsidR="00E6449F" w:rsidRDefault="00E6449F" w:rsidP="00087B74">
      <w:pPr>
        <w:jc w:val="both"/>
        <w:rPr>
          <w:sz w:val="26"/>
          <w:szCs w:val="26"/>
        </w:rPr>
      </w:pPr>
    </w:p>
    <w:p w:rsidR="00E6449F" w:rsidRPr="00AA4B34" w:rsidRDefault="00E6449F" w:rsidP="00087B74">
      <w:pPr>
        <w:jc w:val="both"/>
        <w:rPr>
          <w:sz w:val="26"/>
          <w:szCs w:val="26"/>
        </w:rPr>
      </w:pPr>
    </w:p>
    <w:p w:rsidR="00E6449F" w:rsidRPr="00AA4B34" w:rsidRDefault="00E6449F" w:rsidP="00087B74">
      <w:pPr>
        <w:jc w:val="both"/>
        <w:rPr>
          <w:sz w:val="26"/>
          <w:szCs w:val="26"/>
        </w:rPr>
      </w:pPr>
      <w:r w:rsidRPr="00AA4B34">
        <w:rPr>
          <w:sz w:val="26"/>
          <w:szCs w:val="26"/>
        </w:rPr>
        <w:t xml:space="preserve">A Gyermekjóléti Szolgálatok feladata a </w:t>
      </w:r>
      <w:r w:rsidRPr="00AA4B34">
        <w:rPr>
          <w:b/>
          <w:sz w:val="26"/>
          <w:szCs w:val="26"/>
        </w:rPr>
        <w:t>prevenciós programok</w:t>
      </w:r>
      <w:r w:rsidRPr="00AA4B34">
        <w:rPr>
          <w:sz w:val="26"/>
          <w:szCs w:val="26"/>
        </w:rPr>
        <w:t xml:space="preserve"> szervezése, azonban az ilyen jellegű tevékenység szervezése gyakran anyagi akadályokba ütközik. </w:t>
      </w:r>
    </w:p>
    <w:p w:rsidR="00E6449F" w:rsidRPr="00AA4B34" w:rsidRDefault="00E6449F" w:rsidP="00087B74">
      <w:pPr>
        <w:jc w:val="both"/>
        <w:rPr>
          <w:sz w:val="26"/>
          <w:szCs w:val="26"/>
        </w:rPr>
      </w:pPr>
      <w:r w:rsidRPr="00AA4B34">
        <w:rPr>
          <w:sz w:val="26"/>
          <w:szCs w:val="26"/>
        </w:rPr>
        <w:t>Programjaink:</w:t>
      </w:r>
    </w:p>
    <w:p w:rsidR="00E6449F" w:rsidRDefault="00E6449F" w:rsidP="00087B74">
      <w:pPr>
        <w:numPr>
          <w:ilvl w:val="0"/>
          <w:numId w:val="3"/>
        </w:numPr>
        <w:jc w:val="both"/>
        <w:rPr>
          <w:sz w:val="26"/>
          <w:szCs w:val="26"/>
        </w:rPr>
      </w:pPr>
      <w:r w:rsidRPr="00AA4B34">
        <w:rPr>
          <w:sz w:val="26"/>
          <w:szCs w:val="26"/>
        </w:rPr>
        <w:t>Húsvéti és Karácsonyi játszóház (Bonyhádon)</w:t>
      </w:r>
    </w:p>
    <w:p w:rsidR="00E6449F" w:rsidRPr="00AA4B34" w:rsidRDefault="00E6449F" w:rsidP="00087B74">
      <w:pPr>
        <w:numPr>
          <w:ilvl w:val="0"/>
          <w:numId w:val="3"/>
        </w:numPr>
        <w:jc w:val="both"/>
        <w:rPr>
          <w:sz w:val="26"/>
          <w:szCs w:val="26"/>
        </w:rPr>
      </w:pPr>
      <w:r>
        <w:rPr>
          <w:sz w:val="26"/>
          <w:szCs w:val="26"/>
        </w:rPr>
        <w:t>Nyári foglalkoztató ebéddel egybekötve,  szabadidős tevékenység</w:t>
      </w:r>
    </w:p>
    <w:p w:rsidR="00E6449F" w:rsidRPr="00AA4B34" w:rsidRDefault="00E6449F" w:rsidP="00087B74">
      <w:pPr>
        <w:jc w:val="both"/>
        <w:rPr>
          <w:sz w:val="26"/>
          <w:szCs w:val="26"/>
        </w:rPr>
      </w:pPr>
    </w:p>
    <w:p w:rsidR="00E6449F" w:rsidRPr="00AA4B34" w:rsidRDefault="00E6449F" w:rsidP="00087B74">
      <w:pPr>
        <w:jc w:val="both"/>
        <w:rPr>
          <w:sz w:val="26"/>
          <w:szCs w:val="26"/>
        </w:rPr>
      </w:pPr>
    </w:p>
    <w:p w:rsidR="00E6449F" w:rsidRPr="00AA4B34" w:rsidRDefault="00E6449F" w:rsidP="00087B74">
      <w:pPr>
        <w:jc w:val="both"/>
        <w:rPr>
          <w:sz w:val="26"/>
          <w:szCs w:val="26"/>
        </w:rPr>
      </w:pPr>
    </w:p>
    <w:p w:rsidR="00E6449F" w:rsidRPr="00AA4B34" w:rsidRDefault="00E6449F" w:rsidP="00087B74">
      <w:pPr>
        <w:pStyle w:val="Heading2"/>
        <w:rPr>
          <w:sz w:val="26"/>
          <w:szCs w:val="26"/>
        </w:rPr>
      </w:pPr>
      <w:r w:rsidRPr="00AA4B34">
        <w:rPr>
          <w:sz w:val="26"/>
          <w:szCs w:val="26"/>
        </w:rPr>
        <w:t>Tisztelettel kérem tájékoztatóm szíves elfogadását!</w:t>
      </w:r>
    </w:p>
    <w:p w:rsidR="00E6449F" w:rsidRPr="00AA4B34" w:rsidRDefault="00E6449F" w:rsidP="00087B74">
      <w:pPr>
        <w:pStyle w:val="BodyText"/>
        <w:jc w:val="both"/>
        <w:rPr>
          <w:b/>
          <w:sz w:val="26"/>
          <w:szCs w:val="26"/>
        </w:rPr>
      </w:pPr>
    </w:p>
    <w:p w:rsidR="00E6449F" w:rsidRPr="00AA4B34" w:rsidRDefault="00E6449F" w:rsidP="00087B74">
      <w:pPr>
        <w:pStyle w:val="BodyText"/>
        <w:jc w:val="both"/>
        <w:rPr>
          <w:b/>
          <w:sz w:val="26"/>
          <w:szCs w:val="26"/>
        </w:rPr>
      </w:pPr>
    </w:p>
    <w:p w:rsidR="00E6449F" w:rsidRPr="00AA4B34" w:rsidRDefault="00E6449F" w:rsidP="00087B74">
      <w:pPr>
        <w:pStyle w:val="BodyText"/>
        <w:jc w:val="both"/>
        <w:rPr>
          <w:b/>
          <w:sz w:val="26"/>
          <w:szCs w:val="26"/>
        </w:rPr>
      </w:pPr>
    </w:p>
    <w:p w:rsidR="00E6449F" w:rsidRPr="00AA4B34" w:rsidRDefault="00E6449F" w:rsidP="00087B74">
      <w:pPr>
        <w:pStyle w:val="BodyText"/>
        <w:jc w:val="both"/>
        <w:rPr>
          <w:b/>
          <w:sz w:val="26"/>
          <w:szCs w:val="26"/>
        </w:rPr>
      </w:pPr>
    </w:p>
    <w:p w:rsidR="00E6449F" w:rsidRPr="00AA4B34" w:rsidRDefault="00E6449F" w:rsidP="00087B74">
      <w:pPr>
        <w:pStyle w:val="BodyText"/>
        <w:jc w:val="both"/>
        <w:rPr>
          <w:sz w:val="26"/>
          <w:szCs w:val="26"/>
        </w:rPr>
      </w:pPr>
      <w:r w:rsidRPr="00AA4B34">
        <w:rPr>
          <w:sz w:val="26"/>
          <w:szCs w:val="26"/>
        </w:rPr>
        <w:t xml:space="preserve">Bonyhád, 2013, </w:t>
      </w:r>
      <w:r>
        <w:rPr>
          <w:sz w:val="26"/>
          <w:szCs w:val="26"/>
        </w:rPr>
        <w:t>május 7</w:t>
      </w:r>
      <w:r w:rsidRPr="00AA4B34">
        <w:rPr>
          <w:sz w:val="26"/>
          <w:szCs w:val="26"/>
        </w:rPr>
        <w:t>.</w:t>
      </w:r>
    </w:p>
    <w:p w:rsidR="00E6449F" w:rsidRPr="009044F8" w:rsidRDefault="00E6449F" w:rsidP="00087B74">
      <w:pPr>
        <w:pStyle w:val="BodyText"/>
        <w:jc w:val="both"/>
        <w:rPr>
          <w:sz w:val="24"/>
          <w:szCs w:val="24"/>
        </w:rPr>
      </w:pPr>
    </w:p>
    <w:p w:rsidR="00E6449F" w:rsidRPr="009044F8" w:rsidRDefault="00E6449F" w:rsidP="00087B74">
      <w:pPr>
        <w:pStyle w:val="BodyText"/>
        <w:jc w:val="both"/>
        <w:rPr>
          <w:sz w:val="24"/>
          <w:szCs w:val="24"/>
        </w:rPr>
      </w:pPr>
    </w:p>
    <w:p w:rsidR="00E6449F" w:rsidRDefault="00E6449F" w:rsidP="00087B74">
      <w:pPr>
        <w:pStyle w:val="BodyText"/>
        <w:jc w:val="both"/>
        <w:rPr>
          <w:sz w:val="24"/>
          <w:szCs w:val="24"/>
        </w:rPr>
      </w:pPr>
    </w:p>
    <w:p w:rsidR="00E6449F" w:rsidRPr="009044F8" w:rsidRDefault="00E6449F" w:rsidP="00087B74">
      <w:pPr>
        <w:pStyle w:val="BodyText"/>
        <w:jc w:val="both"/>
        <w:rPr>
          <w:sz w:val="24"/>
          <w:szCs w:val="24"/>
        </w:rPr>
      </w:pPr>
    </w:p>
    <w:p w:rsidR="00E6449F" w:rsidRDefault="00E6449F" w:rsidP="005C327D">
      <w:pPr>
        <w:pStyle w:val="BodyText"/>
        <w:ind w:left="4248" w:firstLine="708"/>
        <w:jc w:val="both"/>
        <w:rPr>
          <w:b/>
          <w:sz w:val="26"/>
          <w:szCs w:val="26"/>
        </w:rPr>
      </w:pPr>
      <w:r>
        <w:rPr>
          <w:b/>
          <w:sz w:val="26"/>
          <w:szCs w:val="26"/>
        </w:rPr>
        <w:t>Fábiánné Radványi Piroska</w:t>
      </w:r>
    </w:p>
    <w:p w:rsidR="00E6449F" w:rsidRPr="00AA4B34" w:rsidRDefault="00E6449F" w:rsidP="005C327D">
      <w:pPr>
        <w:pStyle w:val="BodyText"/>
        <w:ind w:left="4248" w:firstLine="708"/>
        <w:jc w:val="both"/>
        <w:rPr>
          <w:b/>
          <w:sz w:val="26"/>
          <w:szCs w:val="26"/>
        </w:rPr>
      </w:pPr>
      <w:r>
        <w:rPr>
          <w:b/>
          <w:sz w:val="26"/>
          <w:szCs w:val="26"/>
        </w:rPr>
        <w:tab/>
        <w:t>családgondozó</w:t>
      </w:r>
    </w:p>
    <w:p w:rsidR="00E6449F" w:rsidRDefault="00E6449F"/>
    <w:sectPr w:rsidR="00E6449F" w:rsidSect="000D77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DC85886"/>
    <w:multiLevelType w:val="hybridMultilevel"/>
    <w:tmpl w:val="AF5CD166"/>
    <w:lvl w:ilvl="0" w:tplc="D87227AE">
      <w:start w:val="1"/>
      <w:numFmt w:val="bullet"/>
      <w:lvlText w:val=""/>
      <w:lvlPicBulletId w:val="0"/>
      <w:lvlJc w:val="left"/>
      <w:pPr>
        <w:tabs>
          <w:tab w:val="num" w:pos="454"/>
        </w:tabs>
        <w:ind w:left="454" w:hanging="45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7DB792A"/>
    <w:multiLevelType w:val="singleLevel"/>
    <w:tmpl w:val="197C07B8"/>
    <w:lvl w:ilvl="0">
      <w:start w:val="3"/>
      <w:numFmt w:val="bullet"/>
      <w:lvlText w:val="-"/>
      <w:lvlJc w:val="left"/>
      <w:pPr>
        <w:tabs>
          <w:tab w:val="num" w:pos="360"/>
        </w:tabs>
        <w:ind w:left="360" w:hanging="360"/>
      </w:pPr>
      <w:rPr>
        <w:rFonts w:hint="default"/>
      </w:rPr>
    </w:lvl>
  </w:abstractNum>
  <w:abstractNum w:abstractNumId="2">
    <w:nsid w:val="59F55EBD"/>
    <w:multiLevelType w:val="hybridMultilevel"/>
    <w:tmpl w:val="92427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B74"/>
    <w:rsid w:val="0006652A"/>
    <w:rsid w:val="00087B74"/>
    <w:rsid w:val="000D77A5"/>
    <w:rsid w:val="00152990"/>
    <w:rsid w:val="001A65ED"/>
    <w:rsid w:val="00204FDA"/>
    <w:rsid w:val="003619A7"/>
    <w:rsid w:val="00422FFE"/>
    <w:rsid w:val="00451B29"/>
    <w:rsid w:val="004E13A3"/>
    <w:rsid w:val="00513871"/>
    <w:rsid w:val="005205D4"/>
    <w:rsid w:val="005C327D"/>
    <w:rsid w:val="006B4BE7"/>
    <w:rsid w:val="007B5CF5"/>
    <w:rsid w:val="009044F8"/>
    <w:rsid w:val="0095362B"/>
    <w:rsid w:val="009611DA"/>
    <w:rsid w:val="00A85BF0"/>
    <w:rsid w:val="00AA4B34"/>
    <w:rsid w:val="00AD319D"/>
    <w:rsid w:val="00AE7051"/>
    <w:rsid w:val="00C20C17"/>
    <w:rsid w:val="00CF775B"/>
    <w:rsid w:val="00D27CEA"/>
    <w:rsid w:val="00DE679A"/>
    <w:rsid w:val="00DF78DF"/>
    <w:rsid w:val="00E23676"/>
    <w:rsid w:val="00E6449F"/>
    <w:rsid w:val="00ED29A9"/>
    <w:rsid w:val="00FB110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74"/>
    <w:rPr>
      <w:rFonts w:ascii="Times New Roman" w:eastAsia="Times New Roman" w:hAnsi="Times New Roman"/>
      <w:sz w:val="20"/>
      <w:szCs w:val="20"/>
    </w:rPr>
  </w:style>
  <w:style w:type="paragraph" w:styleId="Heading2">
    <w:name w:val="heading 2"/>
    <w:basedOn w:val="Normal"/>
    <w:next w:val="Normal"/>
    <w:link w:val="Heading2Char"/>
    <w:uiPriority w:val="99"/>
    <w:qFormat/>
    <w:rsid w:val="00087B74"/>
    <w:pPr>
      <w:keepNext/>
      <w:jc w:val="both"/>
      <w:outlineLvl w:val="1"/>
    </w:pPr>
    <w:rPr>
      <w:sz w:val="24"/>
    </w:rPr>
  </w:style>
  <w:style w:type="paragraph" w:styleId="Heading9">
    <w:name w:val="heading 9"/>
    <w:basedOn w:val="Normal"/>
    <w:next w:val="Normal"/>
    <w:link w:val="Heading9Char"/>
    <w:uiPriority w:val="99"/>
    <w:qFormat/>
    <w:rsid w:val="00087B74"/>
    <w:pPr>
      <w:keepNext/>
      <w:outlineLvl w:val="8"/>
    </w:pPr>
    <w:rPr>
      <w:b/>
      <w:bCs/>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7B74"/>
    <w:rPr>
      <w:rFonts w:ascii="Times New Roman" w:hAnsi="Times New Roman" w:cs="Times New Roman"/>
      <w:sz w:val="20"/>
      <w:szCs w:val="20"/>
      <w:lang w:eastAsia="hu-HU"/>
    </w:rPr>
  </w:style>
  <w:style w:type="character" w:customStyle="1" w:styleId="Heading9Char">
    <w:name w:val="Heading 9 Char"/>
    <w:basedOn w:val="DefaultParagraphFont"/>
    <w:link w:val="Heading9"/>
    <w:uiPriority w:val="99"/>
    <w:locked/>
    <w:rsid w:val="00087B74"/>
    <w:rPr>
      <w:rFonts w:ascii="Times New Roman" w:hAnsi="Times New Roman" w:cs="Times New Roman"/>
      <w:b/>
      <w:bCs/>
      <w:color w:val="000000"/>
      <w:sz w:val="20"/>
      <w:szCs w:val="20"/>
      <w:lang w:eastAsia="hu-HU"/>
    </w:rPr>
  </w:style>
  <w:style w:type="paragraph" w:styleId="BodyText">
    <w:name w:val="Body Text"/>
    <w:basedOn w:val="Normal"/>
    <w:link w:val="BodyTextChar"/>
    <w:uiPriority w:val="99"/>
    <w:semiHidden/>
    <w:rsid w:val="00087B74"/>
    <w:rPr>
      <w:sz w:val="28"/>
    </w:rPr>
  </w:style>
  <w:style w:type="character" w:customStyle="1" w:styleId="BodyTextChar">
    <w:name w:val="Body Text Char"/>
    <w:basedOn w:val="DefaultParagraphFont"/>
    <w:link w:val="BodyText"/>
    <w:uiPriority w:val="99"/>
    <w:semiHidden/>
    <w:locked/>
    <w:rsid w:val="00087B74"/>
    <w:rPr>
      <w:rFonts w:ascii="Times New Roman" w:hAnsi="Times New Roman" w:cs="Times New Roman"/>
      <w:sz w:val="20"/>
      <w:szCs w:val="20"/>
      <w:lang w:eastAsia="hu-HU"/>
    </w:rPr>
  </w:style>
  <w:style w:type="paragraph" w:styleId="BodyText2">
    <w:name w:val="Body Text 2"/>
    <w:basedOn w:val="Normal"/>
    <w:link w:val="BodyText2Char"/>
    <w:uiPriority w:val="99"/>
    <w:semiHidden/>
    <w:rsid w:val="00087B74"/>
    <w:pPr>
      <w:jc w:val="both"/>
    </w:pPr>
    <w:rPr>
      <w:sz w:val="24"/>
    </w:rPr>
  </w:style>
  <w:style w:type="character" w:customStyle="1" w:styleId="BodyText2Char">
    <w:name w:val="Body Text 2 Char"/>
    <w:basedOn w:val="DefaultParagraphFont"/>
    <w:link w:val="BodyText2"/>
    <w:uiPriority w:val="99"/>
    <w:semiHidden/>
    <w:locked/>
    <w:rsid w:val="00087B74"/>
    <w:rPr>
      <w:rFonts w:ascii="Times New Roman" w:hAnsi="Times New Roman" w:cs="Times New Roman"/>
      <w:sz w:val="20"/>
      <w:szCs w:val="20"/>
      <w:lang w:eastAsia="hu-HU"/>
    </w:rPr>
  </w:style>
  <w:style w:type="paragraph" w:styleId="BodyText3">
    <w:name w:val="Body Text 3"/>
    <w:basedOn w:val="Normal"/>
    <w:link w:val="BodyText3Char"/>
    <w:uiPriority w:val="99"/>
    <w:semiHidden/>
    <w:rsid w:val="00087B74"/>
    <w:pPr>
      <w:jc w:val="both"/>
    </w:pPr>
    <w:rPr>
      <w:color w:val="000000"/>
      <w:sz w:val="28"/>
    </w:rPr>
  </w:style>
  <w:style w:type="character" w:customStyle="1" w:styleId="BodyText3Char">
    <w:name w:val="Body Text 3 Char"/>
    <w:basedOn w:val="DefaultParagraphFont"/>
    <w:link w:val="BodyText3"/>
    <w:uiPriority w:val="99"/>
    <w:semiHidden/>
    <w:locked/>
    <w:rsid w:val="00087B74"/>
    <w:rPr>
      <w:rFonts w:ascii="Times New Roman" w:hAnsi="Times New Roman" w:cs="Times New Roman"/>
      <w:color w:val="000000"/>
      <w:sz w:val="20"/>
      <w:szCs w:val="20"/>
      <w:lang w:eastAsia="hu-HU"/>
    </w:rPr>
  </w:style>
  <w:style w:type="paragraph" w:styleId="BodyTextIndent">
    <w:name w:val="Body Text Indent"/>
    <w:basedOn w:val="Normal"/>
    <w:link w:val="BodyTextIndentChar"/>
    <w:uiPriority w:val="99"/>
    <w:semiHidden/>
    <w:rsid w:val="00087B74"/>
    <w:pPr>
      <w:ind w:left="426" w:hanging="426"/>
      <w:jc w:val="both"/>
    </w:pPr>
    <w:rPr>
      <w:color w:val="000000"/>
      <w:sz w:val="26"/>
    </w:rPr>
  </w:style>
  <w:style w:type="character" w:customStyle="1" w:styleId="BodyTextIndentChar">
    <w:name w:val="Body Text Indent Char"/>
    <w:basedOn w:val="DefaultParagraphFont"/>
    <w:link w:val="BodyTextIndent"/>
    <w:uiPriority w:val="99"/>
    <w:semiHidden/>
    <w:locked/>
    <w:rsid w:val="00087B74"/>
    <w:rPr>
      <w:rFonts w:ascii="Times New Roman" w:hAnsi="Times New Roman" w:cs="Times New Roman"/>
      <w:color w:val="000000"/>
      <w:sz w:val="20"/>
      <w:szCs w:val="20"/>
      <w:lang w:eastAsia="hu-HU"/>
    </w:rPr>
  </w:style>
  <w:style w:type="paragraph" w:styleId="BodyTextIndent2">
    <w:name w:val="Body Text Indent 2"/>
    <w:basedOn w:val="Normal"/>
    <w:link w:val="BodyTextIndent2Char"/>
    <w:uiPriority w:val="99"/>
    <w:semiHidden/>
    <w:rsid w:val="00087B74"/>
    <w:pPr>
      <w:ind w:left="5103"/>
      <w:jc w:val="both"/>
    </w:pPr>
    <w:rPr>
      <w:i/>
      <w:iCs/>
      <w:color w:val="000000"/>
      <w:sz w:val="18"/>
      <w:szCs w:val="18"/>
    </w:rPr>
  </w:style>
  <w:style w:type="character" w:customStyle="1" w:styleId="BodyTextIndent2Char">
    <w:name w:val="Body Text Indent 2 Char"/>
    <w:basedOn w:val="DefaultParagraphFont"/>
    <w:link w:val="BodyTextIndent2"/>
    <w:uiPriority w:val="99"/>
    <w:semiHidden/>
    <w:locked/>
    <w:rsid w:val="00087B74"/>
    <w:rPr>
      <w:rFonts w:ascii="Times New Roman" w:hAnsi="Times New Roman" w:cs="Times New Roman"/>
      <w:i/>
      <w:iCs/>
      <w:color w:val="000000"/>
      <w:sz w:val="18"/>
      <w:szCs w:val="18"/>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1447</Words>
  <Characters>9986</Characters>
  <Application>Microsoft Office Outlook</Application>
  <DocSecurity>0</DocSecurity>
  <Lines>0</Lines>
  <Paragraphs>0</Paragraphs>
  <ScaleCrop>false</ScaleCrop>
  <Company>WXPEE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Családsegítő Központ és a Gyermekjóléti Szolgálat működéséről, Cikó  településen</dc:title>
  <dc:subject/>
  <dc:creator>sys</dc:creator>
  <cp:keywords/>
  <dc:description/>
  <cp:lastModifiedBy>Zsuzsi</cp:lastModifiedBy>
  <cp:revision>2</cp:revision>
  <cp:lastPrinted>2013-05-07T13:26:00Z</cp:lastPrinted>
  <dcterms:created xsi:type="dcterms:W3CDTF">2013-05-14T06:51:00Z</dcterms:created>
  <dcterms:modified xsi:type="dcterms:W3CDTF">2013-05-14T06:51:00Z</dcterms:modified>
</cp:coreProperties>
</file>