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5F" w:rsidRPr="00301217" w:rsidRDefault="0085725F" w:rsidP="005F4549">
      <w:pPr>
        <w:pStyle w:val="Cmsor3"/>
        <w:spacing w:before="120" w:after="120"/>
        <w:rPr>
          <w:sz w:val="22"/>
          <w:szCs w:val="22"/>
        </w:rPr>
      </w:pPr>
      <w:bookmarkStart w:id="0" w:name="_GoBack"/>
      <w:bookmarkEnd w:id="0"/>
      <w:r w:rsidRPr="00301217">
        <w:rPr>
          <w:sz w:val="22"/>
          <w:szCs w:val="22"/>
        </w:rPr>
        <w:t>VAGYONKEZELÉSI szerződés</w:t>
      </w:r>
    </w:p>
    <w:p w:rsidR="0085725F" w:rsidRPr="00301217" w:rsidRDefault="0085725F" w:rsidP="00F309C7">
      <w:pPr>
        <w:spacing w:before="120" w:after="120"/>
        <w:jc w:val="both"/>
        <w:rPr>
          <w:b w:val="0"/>
          <w:sz w:val="22"/>
          <w:szCs w:val="22"/>
        </w:rPr>
      </w:pPr>
      <w:r w:rsidRPr="00301217">
        <w:rPr>
          <w:b w:val="0"/>
          <w:sz w:val="22"/>
          <w:szCs w:val="22"/>
        </w:rPr>
        <w:t>amely létrejött egyrészről a</w:t>
      </w:r>
      <w:r w:rsidRPr="00301217">
        <w:rPr>
          <w:sz w:val="22"/>
          <w:szCs w:val="22"/>
        </w:rPr>
        <w:t xml:space="preserve"> </w:t>
      </w:r>
    </w:p>
    <w:p w:rsidR="0085725F" w:rsidRPr="00301217" w:rsidRDefault="00DA0FCC" w:rsidP="00DE31A1">
      <w:pPr>
        <w:jc w:val="both"/>
        <w:rPr>
          <w:sz w:val="22"/>
          <w:szCs w:val="22"/>
        </w:rPr>
      </w:pPr>
      <w:r w:rsidRPr="00301217">
        <w:rPr>
          <w:sz w:val="22"/>
          <w:szCs w:val="22"/>
        </w:rPr>
        <w:t>Cikó</w:t>
      </w:r>
      <w:r w:rsidR="00200870" w:rsidRPr="00301217">
        <w:rPr>
          <w:sz w:val="22"/>
          <w:szCs w:val="22"/>
        </w:rPr>
        <w:t xml:space="preserve"> Község</w:t>
      </w:r>
      <w:r w:rsidR="0085725F" w:rsidRPr="00301217">
        <w:rPr>
          <w:sz w:val="22"/>
          <w:szCs w:val="22"/>
        </w:rPr>
        <w:t xml:space="preserve"> Önkormányzata</w:t>
      </w:r>
    </w:p>
    <w:p w:rsidR="0085725F" w:rsidRPr="00301217" w:rsidRDefault="0085725F" w:rsidP="00DE31A1">
      <w:pPr>
        <w:jc w:val="both"/>
        <w:rPr>
          <w:b w:val="0"/>
          <w:sz w:val="22"/>
          <w:szCs w:val="22"/>
        </w:rPr>
      </w:pPr>
      <w:r w:rsidRPr="00301217">
        <w:rPr>
          <w:b w:val="0"/>
          <w:sz w:val="22"/>
          <w:szCs w:val="22"/>
        </w:rPr>
        <w:t>székhelye:</w:t>
      </w:r>
      <w:r w:rsidR="00E455AE" w:rsidRPr="00301217">
        <w:rPr>
          <w:b w:val="0"/>
          <w:sz w:val="22"/>
          <w:szCs w:val="22"/>
        </w:rPr>
        <w:t xml:space="preserve"> 7161 Cikó, Iskola tér 1.</w:t>
      </w:r>
    </w:p>
    <w:p w:rsidR="0085725F" w:rsidRPr="00301217" w:rsidRDefault="0085725F" w:rsidP="00DE31A1">
      <w:pPr>
        <w:jc w:val="both"/>
        <w:rPr>
          <w:b w:val="0"/>
          <w:sz w:val="22"/>
          <w:szCs w:val="22"/>
        </w:rPr>
      </w:pPr>
      <w:r w:rsidRPr="00301217">
        <w:rPr>
          <w:b w:val="0"/>
          <w:sz w:val="22"/>
          <w:szCs w:val="22"/>
        </w:rPr>
        <w:t xml:space="preserve">képviseli: </w:t>
      </w:r>
      <w:r w:rsidR="00E455AE" w:rsidRPr="00301217">
        <w:rPr>
          <w:b w:val="0"/>
          <w:sz w:val="22"/>
          <w:szCs w:val="22"/>
        </w:rPr>
        <w:t>Haures Csaba</w:t>
      </w:r>
      <w:r w:rsidR="00200870" w:rsidRPr="00301217">
        <w:rPr>
          <w:b w:val="0"/>
          <w:sz w:val="22"/>
          <w:szCs w:val="22"/>
        </w:rPr>
        <w:t xml:space="preserve"> polgármester</w:t>
      </w:r>
    </w:p>
    <w:p w:rsidR="0085725F" w:rsidRPr="00301217" w:rsidRDefault="0085725F" w:rsidP="00DE31A1">
      <w:pPr>
        <w:jc w:val="both"/>
        <w:rPr>
          <w:b w:val="0"/>
          <w:sz w:val="22"/>
          <w:szCs w:val="22"/>
        </w:rPr>
      </w:pPr>
      <w:r w:rsidRPr="00301217">
        <w:rPr>
          <w:b w:val="0"/>
          <w:sz w:val="22"/>
          <w:szCs w:val="22"/>
        </w:rPr>
        <w:t>törzsszáma:</w:t>
      </w:r>
      <w:r w:rsidR="00E455AE" w:rsidRPr="00301217">
        <w:rPr>
          <w:b w:val="0"/>
          <w:sz w:val="22"/>
          <w:szCs w:val="22"/>
        </w:rPr>
        <w:t xml:space="preserve"> 415365</w:t>
      </w:r>
    </w:p>
    <w:p w:rsidR="0085725F" w:rsidRPr="00301217" w:rsidRDefault="0085725F" w:rsidP="00DE31A1">
      <w:pPr>
        <w:jc w:val="both"/>
        <w:rPr>
          <w:b w:val="0"/>
          <w:sz w:val="22"/>
          <w:szCs w:val="22"/>
        </w:rPr>
      </w:pPr>
      <w:r w:rsidRPr="00301217">
        <w:rPr>
          <w:b w:val="0"/>
          <w:sz w:val="22"/>
          <w:szCs w:val="22"/>
        </w:rPr>
        <w:t>adóigazgatási azonosító száma:</w:t>
      </w:r>
      <w:r w:rsidR="00E455AE" w:rsidRPr="00301217">
        <w:rPr>
          <w:b w:val="0"/>
          <w:sz w:val="22"/>
          <w:szCs w:val="22"/>
        </w:rPr>
        <w:t xml:space="preserve"> 15415369-2-17</w:t>
      </w:r>
    </w:p>
    <w:p w:rsidR="0085725F" w:rsidRPr="00301217" w:rsidRDefault="0085725F" w:rsidP="00DE31A1">
      <w:pPr>
        <w:jc w:val="both"/>
        <w:rPr>
          <w:b w:val="0"/>
          <w:sz w:val="22"/>
          <w:szCs w:val="22"/>
        </w:rPr>
      </w:pPr>
      <w:r w:rsidRPr="00301217">
        <w:rPr>
          <w:b w:val="0"/>
          <w:sz w:val="22"/>
          <w:szCs w:val="22"/>
        </w:rPr>
        <w:t>bankszámlaszáma:</w:t>
      </w:r>
      <w:r w:rsidR="00E455AE" w:rsidRPr="00301217">
        <w:rPr>
          <w:b w:val="0"/>
          <w:sz w:val="22"/>
          <w:szCs w:val="22"/>
        </w:rPr>
        <w:t xml:space="preserve"> 71800013-11096018</w:t>
      </w:r>
    </w:p>
    <w:p w:rsidR="0085725F" w:rsidRPr="00301217" w:rsidRDefault="0085725F" w:rsidP="00DE31A1">
      <w:pPr>
        <w:jc w:val="both"/>
        <w:rPr>
          <w:b w:val="0"/>
          <w:sz w:val="22"/>
          <w:szCs w:val="22"/>
        </w:rPr>
      </w:pPr>
      <w:r w:rsidRPr="00301217">
        <w:rPr>
          <w:b w:val="0"/>
          <w:sz w:val="22"/>
          <w:szCs w:val="22"/>
        </w:rPr>
        <w:t>statisztikai számjele:</w:t>
      </w:r>
      <w:r w:rsidR="00E455AE" w:rsidRPr="00301217">
        <w:rPr>
          <w:b w:val="0"/>
          <w:sz w:val="22"/>
          <w:szCs w:val="22"/>
        </w:rPr>
        <w:t xml:space="preserve"> 15415369-8411-321-17</w:t>
      </w:r>
    </w:p>
    <w:p w:rsidR="0085725F" w:rsidRPr="00301217" w:rsidRDefault="0085725F" w:rsidP="00DE31A1">
      <w:pPr>
        <w:jc w:val="both"/>
        <w:rPr>
          <w:b w:val="0"/>
          <w:sz w:val="22"/>
          <w:szCs w:val="22"/>
        </w:rPr>
      </w:pPr>
      <w:r w:rsidRPr="00301217">
        <w:rPr>
          <w:b w:val="0"/>
          <w:sz w:val="22"/>
          <w:szCs w:val="22"/>
        </w:rPr>
        <w:t>mint átadó (a továbbiakban: Önkormányzat), valamint a</w:t>
      </w:r>
    </w:p>
    <w:p w:rsidR="00DE31A1" w:rsidRPr="00301217" w:rsidRDefault="00DE31A1" w:rsidP="00DE31A1">
      <w:pPr>
        <w:jc w:val="both"/>
        <w:rPr>
          <w:b w:val="0"/>
          <w:sz w:val="22"/>
          <w:szCs w:val="22"/>
        </w:rPr>
      </w:pPr>
    </w:p>
    <w:p w:rsidR="0085725F" w:rsidRPr="00301217" w:rsidRDefault="00200870" w:rsidP="00DE31A1">
      <w:pPr>
        <w:jc w:val="both"/>
        <w:rPr>
          <w:sz w:val="22"/>
          <w:szCs w:val="22"/>
        </w:rPr>
      </w:pPr>
      <w:r w:rsidRPr="00301217">
        <w:rPr>
          <w:sz w:val="22"/>
          <w:szCs w:val="22"/>
        </w:rPr>
        <w:t xml:space="preserve">Tamási Tankerületi </w:t>
      </w:r>
      <w:r w:rsidR="0085725F" w:rsidRPr="00301217">
        <w:rPr>
          <w:sz w:val="22"/>
          <w:szCs w:val="22"/>
        </w:rPr>
        <w:t>Központ</w:t>
      </w:r>
    </w:p>
    <w:p w:rsidR="0085725F" w:rsidRPr="00301217" w:rsidRDefault="0085725F" w:rsidP="00DE31A1">
      <w:pPr>
        <w:jc w:val="both"/>
        <w:rPr>
          <w:b w:val="0"/>
          <w:sz w:val="22"/>
          <w:szCs w:val="22"/>
        </w:rPr>
      </w:pPr>
      <w:r w:rsidRPr="00301217">
        <w:rPr>
          <w:b w:val="0"/>
          <w:sz w:val="22"/>
          <w:szCs w:val="22"/>
        </w:rPr>
        <w:t xml:space="preserve">székhelye: </w:t>
      </w:r>
      <w:r w:rsidR="00200870" w:rsidRPr="00301217">
        <w:rPr>
          <w:b w:val="0"/>
          <w:sz w:val="22"/>
          <w:szCs w:val="22"/>
        </w:rPr>
        <w:t>7090 Tamási, Szabadság utca 29.</w:t>
      </w:r>
    </w:p>
    <w:p w:rsidR="0085725F" w:rsidRPr="00301217" w:rsidRDefault="00200870" w:rsidP="00DE31A1">
      <w:pPr>
        <w:jc w:val="both"/>
        <w:rPr>
          <w:b w:val="0"/>
          <w:sz w:val="22"/>
          <w:szCs w:val="22"/>
        </w:rPr>
      </w:pPr>
      <w:r w:rsidRPr="00301217">
        <w:rPr>
          <w:b w:val="0"/>
          <w:sz w:val="22"/>
          <w:szCs w:val="22"/>
        </w:rPr>
        <w:t>képviseli: Csike Tamás</w:t>
      </w:r>
      <w:r w:rsidR="0085725F" w:rsidRPr="00301217">
        <w:rPr>
          <w:b w:val="0"/>
          <w:sz w:val="22"/>
          <w:szCs w:val="22"/>
        </w:rPr>
        <w:t xml:space="preserve"> tankerületi igazgató</w:t>
      </w:r>
    </w:p>
    <w:p w:rsidR="0085725F" w:rsidRPr="00301217" w:rsidRDefault="0085725F" w:rsidP="00DE31A1">
      <w:pPr>
        <w:jc w:val="both"/>
        <w:rPr>
          <w:b w:val="0"/>
          <w:sz w:val="22"/>
          <w:szCs w:val="22"/>
        </w:rPr>
      </w:pPr>
      <w:r w:rsidRPr="00301217">
        <w:rPr>
          <w:b w:val="0"/>
          <w:sz w:val="22"/>
          <w:szCs w:val="22"/>
        </w:rPr>
        <w:t>adóigazgatás</w:t>
      </w:r>
      <w:r w:rsidR="00200870" w:rsidRPr="00301217">
        <w:rPr>
          <w:b w:val="0"/>
          <w:sz w:val="22"/>
          <w:szCs w:val="22"/>
        </w:rPr>
        <w:t>i azonosító száma: 15835509-2-17</w:t>
      </w:r>
    </w:p>
    <w:p w:rsidR="0085725F" w:rsidRPr="00301217" w:rsidRDefault="0085725F" w:rsidP="00DE31A1">
      <w:pPr>
        <w:jc w:val="both"/>
        <w:rPr>
          <w:b w:val="0"/>
          <w:sz w:val="22"/>
          <w:szCs w:val="22"/>
        </w:rPr>
      </w:pPr>
      <w:r w:rsidRPr="00301217">
        <w:rPr>
          <w:b w:val="0"/>
          <w:sz w:val="22"/>
          <w:szCs w:val="22"/>
        </w:rPr>
        <w:t>Előirányzat-felhasználási keretszámla s</w:t>
      </w:r>
      <w:r w:rsidR="00200870" w:rsidRPr="00301217">
        <w:rPr>
          <w:b w:val="0"/>
          <w:sz w:val="22"/>
          <w:szCs w:val="22"/>
        </w:rPr>
        <w:t>záma: 10046003-00336891-00000000</w:t>
      </w:r>
    </w:p>
    <w:p w:rsidR="0085725F" w:rsidRPr="00301217" w:rsidRDefault="0085725F" w:rsidP="00DE31A1">
      <w:pPr>
        <w:jc w:val="both"/>
        <w:rPr>
          <w:b w:val="0"/>
          <w:sz w:val="22"/>
          <w:szCs w:val="22"/>
        </w:rPr>
      </w:pPr>
      <w:r w:rsidRPr="00301217">
        <w:rPr>
          <w:b w:val="0"/>
          <w:sz w:val="22"/>
          <w:szCs w:val="22"/>
        </w:rPr>
        <w:t>ÁHT azonosít</w:t>
      </w:r>
      <w:r w:rsidR="00200870" w:rsidRPr="00301217">
        <w:rPr>
          <w:b w:val="0"/>
          <w:sz w:val="22"/>
          <w:szCs w:val="22"/>
        </w:rPr>
        <w:t>ója: 361717</w:t>
      </w:r>
    </w:p>
    <w:p w:rsidR="0085725F" w:rsidRPr="00301217" w:rsidRDefault="0085725F" w:rsidP="00DE31A1">
      <w:pPr>
        <w:jc w:val="both"/>
        <w:rPr>
          <w:b w:val="0"/>
          <w:sz w:val="22"/>
          <w:szCs w:val="22"/>
        </w:rPr>
      </w:pPr>
      <w:r w:rsidRPr="00301217">
        <w:rPr>
          <w:b w:val="0"/>
          <w:sz w:val="22"/>
          <w:szCs w:val="22"/>
        </w:rPr>
        <w:t xml:space="preserve">statisztikai számjele: </w:t>
      </w:r>
      <w:r w:rsidR="00200870" w:rsidRPr="00301217">
        <w:rPr>
          <w:b w:val="0"/>
          <w:sz w:val="22"/>
          <w:szCs w:val="22"/>
        </w:rPr>
        <w:t>15835509-8412-312-17</w:t>
      </w:r>
    </w:p>
    <w:p w:rsidR="0085725F" w:rsidRPr="00301217" w:rsidRDefault="0085725F" w:rsidP="00DE31A1">
      <w:pPr>
        <w:jc w:val="both"/>
        <w:rPr>
          <w:b w:val="0"/>
          <w:sz w:val="22"/>
          <w:szCs w:val="22"/>
        </w:rPr>
      </w:pPr>
      <w:r w:rsidRPr="00301217">
        <w:rPr>
          <w:b w:val="0"/>
          <w:sz w:val="22"/>
          <w:szCs w:val="22"/>
        </w:rPr>
        <w:t xml:space="preserve">mint átvevő (a továbbiakban: </w:t>
      </w:r>
      <w:r w:rsidR="00200870" w:rsidRPr="00301217">
        <w:rPr>
          <w:b w:val="0"/>
          <w:sz w:val="22"/>
          <w:szCs w:val="22"/>
        </w:rPr>
        <w:t>TTK</w:t>
      </w:r>
      <w:r w:rsidRPr="00301217">
        <w:rPr>
          <w:b w:val="0"/>
          <w:sz w:val="22"/>
          <w:szCs w:val="22"/>
        </w:rPr>
        <w:t xml:space="preserve">) </w:t>
      </w:r>
    </w:p>
    <w:p w:rsidR="0085725F" w:rsidRPr="00301217" w:rsidRDefault="0085725F" w:rsidP="00F309C7">
      <w:pPr>
        <w:pStyle w:val="Szvegtrzs"/>
        <w:spacing w:before="120" w:after="120"/>
        <w:rPr>
          <w:sz w:val="22"/>
          <w:szCs w:val="22"/>
        </w:rPr>
      </w:pPr>
      <w:r w:rsidRPr="00301217">
        <w:rPr>
          <w:sz w:val="22"/>
          <w:szCs w:val="22"/>
        </w:rPr>
        <w:t xml:space="preserve">(a továbbiakban együtt: </w:t>
      </w:r>
      <w:r w:rsidRPr="00301217">
        <w:rPr>
          <w:b/>
          <w:sz w:val="22"/>
          <w:szCs w:val="22"/>
        </w:rPr>
        <w:t>Felek</w:t>
      </w:r>
      <w:r w:rsidRPr="00301217">
        <w:rPr>
          <w:sz w:val="22"/>
          <w:szCs w:val="22"/>
        </w:rPr>
        <w:t>) között alulírott helyen és napon a következő feltételekkel:</w:t>
      </w:r>
    </w:p>
    <w:p w:rsidR="008E7760" w:rsidRPr="00301217" w:rsidRDefault="008E7760" w:rsidP="00F309C7">
      <w:pPr>
        <w:pStyle w:val="Szvegtrzs"/>
        <w:spacing w:before="120" w:after="120"/>
        <w:rPr>
          <w:sz w:val="22"/>
          <w:szCs w:val="22"/>
        </w:rPr>
      </w:pPr>
    </w:p>
    <w:p w:rsidR="0085725F" w:rsidRPr="00301217" w:rsidRDefault="0085725F" w:rsidP="00F309C7">
      <w:pPr>
        <w:pStyle w:val="Szvegtrzs"/>
        <w:spacing w:before="120" w:after="120"/>
        <w:jc w:val="center"/>
        <w:rPr>
          <w:b/>
          <w:sz w:val="22"/>
          <w:szCs w:val="22"/>
        </w:rPr>
      </w:pPr>
      <w:r w:rsidRPr="00301217">
        <w:rPr>
          <w:b/>
          <w:sz w:val="22"/>
          <w:szCs w:val="22"/>
        </w:rPr>
        <w:t>ELŐZMÉNYEK</w:t>
      </w:r>
    </w:p>
    <w:p w:rsidR="0085725F" w:rsidRPr="00301217" w:rsidRDefault="0085725F" w:rsidP="00F309C7">
      <w:pPr>
        <w:spacing w:before="120" w:after="120"/>
        <w:jc w:val="both"/>
        <w:rPr>
          <w:b w:val="0"/>
          <w:sz w:val="22"/>
          <w:szCs w:val="22"/>
        </w:rPr>
      </w:pPr>
      <w:r w:rsidRPr="00301217">
        <w:rPr>
          <w:b w:val="0"/>
          <w:sz w:val="22"/>
          <w:szCs w:val="22"/>
        </w:rPr>
        <w:t>A nemzeti köznevelésről szóló 2011. évi CXC. törvény (a továbbiakban: Nkt.) 74.§ (1) bekezdése alapján 2013. január 1-jétől „az állam gondoskodik - az óvodai nevelés, a nemzetiséghez tartozók óvodai nevelése, a többi gyermekkel, tanulóval együtt nevelhető, oktatható sajátos nevelési igényű gyermekek óvodai nevelése kivételével - a köznevelési alapfeladatok ellátásáról</w:t>
      </w:r>
      <w:r w:rsidRPr="00301217">
        <w:rPr>
          <w:b w:val="0"/>
          <w:color w:val="222222"/>
          <w:sz w:val="22"/>
          <w:szCs w:val="22"/>
        </w:rPr>
        <w:t>”.</w:t>
      </w:r>
      <w:r w:rsidRPr="00301217">
        <w:rPr>
          <w:color w:val="222222"/>
          <w:sz w:val="22"/>
          <w:szCs w:val="22"/>
        </w:rPr>
        <w:t xml:space="preserve"> </w:t>
      </w:r>
      <w:r w:rsidRPr="00301217">
        <w:rPr>
          <w:b w:val="0"/>
          <w:sz w:val="22"/>
          <w:szCs w:val="22"/>
        </w:rPr>
        <w:t>A Kormány a Klebelsberg Intézményfenntartó Központról szóló 202/2012. (VII.27.) Korm. rendelet 3. § (1) bekezdése c) pontjában az állami köznevelési közfeladat ellátásában fenntartóként részt vevő szervként, ennek keretében az állami fenntartású köznevelési intézmények (a továbbiakban: intézmény) fenntartói jogai és kötelezettségei gyakorlására 2013. január 1-jei hatállyal a K</w:t>
      </w:r>
      <w:r w:rsidR="00D856DC" w:rsidRPr="00301217">
        <w:rPr>
          <w:b w:val="0"/>
          <w:sz w:val="22"/>
          <w:szCs w:val="22"/>
        </w:rPr>
        <w:t>L</w:t>
      </w:r>
      <w:r w:rsidRPr="00301217">
        <w:rPr>
          <w:b w:val="0"/>
          <w:sz w:val="22"/>
          <w:szCs w:val="22"/>
        </w:rPr>
        <w:t>IK-et jelölte ki.</w:t>
      </w:r>
    </w:p>
    <w:p w:rsidR="0085725F" w:rsidRPr="00301217" w:rsidRDefault="0085725F" w:rsidP="00F309C7">
      <w:pPr>
        <w:spacing w:before="120" w:after="120"/>
        <w:jc w:val="both"/>
        <w:rPr>
          <w:b w:val="0"/>
          <w:sz w:val="22"/>
          <w:szCs w:val="22"/>
        </w:rPr>
      </w:pPr>
      <w:r w:rsidRPr="00301217">
        <w:rPr>
          <w:b w:val="0"/>
          <w:sz w:val="22"/>
          <w:szCs w:val="22"/>
        </w:rPr>
        <w:t>Az Nkt. 76.§ (5) bekezdés a) pontja, valamint köznevelési feladatot ellátó egyes önkormányzati fenntartású intézmények állami fenntartásba vételéről szóló 2012. évi CLXXXVIII. törvény 8.§ (1) bekezdés b) pontja alapján az Önkormányzat tulajdonában levő, az intézmény(ek) feladatainak ellátását szolgáló ingatlan és ingó vagyon – ideértve a taneszközöket, továbbá az intézmény(ek)ben levő eszközöket, felszereléseket –, a K</w:t>
      </w:r>
      <w:r w:rsidR="00CE2E24" w:rsidRPr="00301217">
        <w:rPr>
          <w:b w:val="0"/>
          <w:sz w:val="22"/>
          <w:szCs w:val="22"/>
        </w:rPr>
        <w:t>L</w:t>
      </w:r>
      <w:r w:rsidRPr="00301217">
        <w:rPr>
          <w:b w:val="0"/>
          <w:sz w:val="22"/>
          <w:szCs w:val="22"/>
        </w:rPr>
        <w:t xml:space="preserve">IK ingyenes vagyonkezelésébe kerül. </w:t>
      </w:r>
    </w:p>
    <w:p w:rsidR="0085725F" w:rsidRPr="00301217" w:rsidRDefault="0085725F" w:rsidP="00F309C7">
      <w:pPr>
        <w:spacing w:before="120" w:after="120"/>
        <w:jc w:val="both"/>
        <w:rPr>
          <w:b w:val="0"/>
          <w:sz w:val="22"/>
          <w:szCs w:val="22"/>
        </w:rPr>
      </w:pPr>
      <w:r w:rsidRPr="00301217">
        <w:rPr>
          <w:b w:val="0"/>
          <w:sz w:val="22"/>
          <w:szCs w:val="22"/>
        </w:rPr>
        <w:t xml:space="preserve">A Felek a </w:t>
      </w:r>
      <w:r w:rsidR="00F54114" w:rsidRPr="00301217">
        <w:rPr>
          <w:b w:val="0"/>
          <w:sz w:val="22"/>
          <w:szCs w:val="22"/>
        </w:rPr>
        <w:t xml:space="preserve">fentiek </w:t>
      </w:r>
      <w:r w:rsidRPr="00301217">
        <w:rPr>
          <w:b w:val="0"/>
          <w:sz w:val="22"/>
          <w:szCs w:val="22"/>
        </w:rPr>
        <w:t xml:space="preserve">alapján </w:t>
      </w:r>
      <w:r w:rsidR="00E455AE" w:rsidRPr="00301217">
        <w:rPr>
          <w:b w:val="0"/>
          <w:sz w:val="22"/>
          <w:szCs w:val="22"/>
        </w:rPr>
        <w:t>2012. december 14</w:t>
      </w:r>
      <w:r w:rsidR="00F54114" w:rsidRPr="00301217">
        <w:rPr>
          <w:b w:val="0"/>
          <w:sz w:val="22"/>
          <w:szCs w:val="22"/>
        </w:rPr>
        <w:t>-é</w:t>
      </w:r>
      <w:r w:rsidRPr="00301217">
        <w:rPr>
          <w:b w:val="0"/>
          <w:sz w:val="22"/>
          <w:szCs w:val="22"/>
        </w:rPr>
        <w:t>n átadás-átvételi megállapodást kötöttek, amelyben meghatározták a K</w:t>
      </w:r>
      <w:r w:rsidR="00CE2E24" w:rsidRPr="00301217">
        <w:rPr>
          <w:b w:val="0"/>
          <w:sz w:val="22"/>
          <w:szCs w:val="22"/>
        </w:rPr>
        <w:t>L</w:t>
      </w:r>
      <w:r w:rsidRPr="00301217">
        <w:rPr>
          <w:b w:val="0"/>
          <w:sz w:val="22"/>
          <w:szCs w:val="22"/>
        </w:rPr>
        <w:t>IK ingyenes vagyonkezelésébe kerülő ingó</w:t>
      </w:r>
      <w:r w:rsidR="00F54114" w:rsidRPr="00301217">
        <w:rPr>
          <w:b w:val="0"/>
          <w:sz w:val="22"/>
          <w:szCs w:val="22"/>
        </w:rPr>
        <w:t xml:space="preserve"> és ingatlan vagyonelemek köré</w:t>
      </w:r>
      <w:r w:rsidR="00FF1955" w:rsidRPr="00301217">
        <w:rPr>
          <w:b w:val="0"/>
          <w:sz w:val="22"/>
          <w:szCs w:val="22"/>
        </w:rPr>
        <w:t xml:space="preserve">t. A Felek ezen felül </w:t>
      </w:r>
      <w:r w:rsidR="00E455AE" w:rsidRPr="00301217">
        <w:rPr>
          <w:b w:val="0"/>
          <w:sz w:val="22"/>
          <w:szCs w:val="22"/>
        </w:rPr>
        <w:t>2013. február 8.</w:t>
      </w:r>
      <w:r w:rsidR="00F54114" w:rsidRPr="00301217">
        <w:rPr>
          <w:b w:val="0"/>
          <w:sz w:val="22"/>
          <w:szCs w:val="22"/>
        </w:rPr>
        <w:t xml:space="preserve"> napján </w:t>
      </w:r>
      <w:r w:rsidR="00FF1955" w:rsidRPr="00301217">
        <w:rPr>
          <w:b w:val="0"/>
          <w:sz w:val="22"/>
          <w:szCs w:val="22"/>
        </w:rPr>
        <w:t xml:space="preserve">az átadásra került vagyonelemekre </w:t>
      </w:r>
      <w:r w:rsidR="00F54114" w:rsidRPr="00301217">
        <w:rPr>
          <w:b w:val="0"/>
          <w:sz w:val="22"/>
          <w:szCs w:val="22"/>
        </w:rPr>
        <w:t>megkötötték a vagyonkezelési szerződést.</w:t>
      </w:r>
    </w:p>
    <w:p w:rsidR="00FF1955" w:rsidRPr="00301217" w:rsidRDefault="00E455AE" w:rsidP="00F309C7">
      <w:pPr>
        <w:spacing w:before="120" w:after="120"/>
        <w:jc w:val="both"/>
        <w:rPr>
          <w:b w:val="0"/>
          <w:sz w:val="22"/>
          <w:szCs w:val="22"/>
        </w:rPr>
      </w:pPr>
      <w:r w:rsidRPr="00301217">
        <w:rPr>
          <w:b w:val="0"/>
          <w:sz w:val="22"/>
          <w:szCs w:val="22"/>
        </w:rPr>
        <w:t xml:space="preserve"> </w:t>
      </w:r>
      <w:r w:rsidR="00FF1955" w:rsidRPr="00301217">
        <w:rPr>
          <w:b w:val="0"/>
          <w:sz w:val="22"/>
          <w:szCs w:val="22"/>
        </w:rPr>
        <w:t xml:space="preserve">„Az állami köznevelési közfeladat ellátásában fenntartóként részt vevő szervekről, valamint a Klebelsberg Központról” szóló 134/2016. (VI. 10.) Korm. rendelet </w:t>
      </w:r>
      <w:r w:rsidRPr="00301217">
        <w:rPr>
          <w:b w:val="0"/>
          <w:sz w:val="22"/>
          <w:szCs w:val="22"/>
        </w:rPr>
        <w:t xml:space="preserve">szerint </w:t>
      </w:r>
      <w:r w:rsidR="00FF1955" w:rsidRPr="00301217">
        <w:rPr>
          <w:b w:val="0"/>
          <w:sz w:val="22"/>
          <w:szCs w:val="22"/>
        </w:rPr>
        <w:t xml:space="preserve">a köznevelési intézmények fenntartásával és működtetésével kapcsolatos feladatok ellátása céljából a KLIK-ből a területi szervei 2017. január 1-jével kiválnak, és a Korm. rendeletben meghatározott tankerületi központba olvadnak be, a KLIK központi szerve 2017. január 1-jétől Klebelsberg Központ néven működik tovább. Az Átvevő illetékességi körébe tartozó köznevelési intézmények fenntartói jogai és kötelezettségei tekintetében 2017. január 1-jétől a KLIK jogutódja az Átvevő </w:t>
      </w:r>
      <w:r w:rsidR="00CE2E24" w:rsidRPr="00301217">
        <w:rPr>
          <w:b w:val="0"/>
          <w:sz w:val="22"/>
          <w:szCs w:val="22"/>
        </w:rPr>
        <w:t xml:space="preserve">Tamási </w:t>
      </w:r>
      <w:r w:rsidR="00FF1955" w:rsidRPr="00301217">
        <w:rPr>
          <w:b w:val="0"/>
          <w:sz w:val="22"/>
          <w:szCs w:val="22"/>
        </w:rPr>
        <w:t>Tankerületi Központ.</w:t>
      </w:r>
    </w:p>
    <w:p w:rsidR="0085725F" w:rsidRPr="00301217" w:rsidRDefault="00FF1955" w:rsidP="00F309C7">
      <w:pPr>
        <w:spacing w:before="120" w:after="120"/>
        <w:jc w:val="both"/>
        <w:rPr>
          <w:sz w:val="22"/>
          <w:szCs w:val="22"/>
        </w:rPr>
      </w:pPr>
      <w:r w:rsidRPr="00301217">
        <w:rPr>
          <w:b w:val="0"/>
          <w:sz w:val="22"/>
          <w:szCs w:val="22"/>
        </w:rPr>
        <w:t>Felek a vagyonkezelési szerződésben rögzített feltételek és a közös használatú helyiségek megosztásában történ</w:t>
      </w:r>
      <w:r w:rsidR="0095757B" w:rsidRPr="00301217">
        <w:rPr>
          <w:b w:val="0"/>
          <w:sz w:val="22"/>
          <w:szCs w:val="22"/>
        </w:rPr>
        <w:t>t</w:t>
      </w:r>
      <w:r w:rsidRPr="00301217">
        <w:rPr>
          <w:b w:val="0"/>
          <w:sz w:val="22"/>
          <w:szCs w:val="22"/>
        </w:rPr>
        <w:t xml:space="preserve"> változások, továbbá a fenti jogutódlás folytán úgy határoztak, hogy a </w:t>
      </w:r>
      <w:r w:rsidR="00E455AE" w:rsidRPr="00301217">
        <w:rPr>
          <w:i/>
          <w:sz w:val="22"/>
          <w:szCs w:val="22"/>
        </w:rPr>
        <w:t>2013. február 8</w:t>
      </w:r>
      <w:r w:rsidRPr="00301217">
        <w:rPr>
          <w:i/>
          <w:sz w:val="22"/>
          <w:szCs w:val="22"/>
        </w:rPr>
        <w:t>-án kelt szerződést közös megegyezéssel megszüntetik, és helyette jelen vagyonkezelési szerződést kötik meg.</w:t>
      </w:r>
    </w:p>
    <w:p w:rsidR="00D856DC" w:rsidRPr="00301217" w:rsidRDefault="0085725F" w:rsidP="00F309C7">
      <w:pPr>
        <w:spacing w:before="120" w:after="120"/>
        <w:jc w:val="both"/>
        <w:rPr>
          <w:b w:val="0"/>
          <w:sz w:val="22"/>
          <w:szCs w:val="22"/>
        </w:rPr>
      </w:pPr>
      <w:r w:rsidRPr="00301217">
        <w:rPr>
          <w:b w:val="0"/>
          <w:sz w:val="22"/>
          <w:szCs w:val="22"/>
        </w:rPr>
        <w:lastRenderedPageBreak/>
        <w:t>A szerződés tárgyát képező vagyonelemek vagyonkezelői joga gyakorlásának szabályait a Felek az alábbiak szerint állapítják meg:</w:t>
      </w:r>
    </w:p>
    <w:p w:rsidR="008E7760" w:rsidRPr="00301217" w:rsidRDefault="008E7760" w:rsidP="00F309C7">
      <w:pPr>
        <w:spacing w:before="120" w:after="120"/>
        <w:jc w:val="both"/>
        <w:rPr>
          <w:b w:val="0"/>
          <w:sz w:val="22"/>
          <w:szCs w:val="22"/>
        </w:rPr>
      </w:pPr>
    </w:p>
    <w:p w:rsidR="0085725F" w:rsidRPr="00301217" w:rsidRDefault="0085725F" w:rsidP="00F309C7">
      <w:pPr>
        <w:spacing w:before="120" w:after="120"/>
        <w:jc w:val="center"/>
        <w:rPr>
          <w:b w:val="0"/>
          <w:sz w:val="22"/>
          <w:szCs w:val="22"/>
        </w:rPr>
      </w:pPr>
      <w:r w:rsidRPr="00301217">
        <w:rPr>
          <w:sz w:val="22"/>
          <w:szCs w:val="22"/>
        </w:rPr>
        <w:t>A szerződés tárgya</w:t>
      </w:r>
    </w:p>
    <w:p w:rsidR="00CE2E24" w:rsidRPr="00301217" w:rsidRDefault="0085725F" w:rsidP="00F309C7">
      <w:pPr>
        <w:numPr>
          <w:ilvl w:val="0"/>
          <w:numId w:val="10"/>
        </w:numPr>
        <w:spacing w:before="120" w:after="120"/>
        <w:jc w:val="both"/>
        <w:rPr>
          <w:b w:val="0"/>
          <w:sz w:val="22"/>
          <w:szCs w:val="22"/>
        </w:rPr>
      </w:pPr>
      <w:r w:rsidRPr="00301217">
        <w:rPr>
          <w:b w:val="0"/>
          <w:sz w:val="22"/>
          <w:szCs w:val="22"/>
        </w:rPr>
        <w:t>Az Önkormán</w:t>
      </w:r>
      <w:r w:rsidR="00FF1955" w:rsidRPr="00301217">
        <w:rPr>
          <w:b w:val="0"/>
          <w:sz w:val="22"/>
          <w:szCs w:val="22"/>
        </w:rPr>
        <w:t>yzat vagyonkezelésbe adja, a TTK</w:t>
      </w:r>
      <w:r w:rsidRPr="00301217">
        <w:rPr>
          <w:b w:val="0"/>
          <w:sz w:val="22"/>
          <w:szCs w:val="22"/>
        </w:rPr>
        <w:t xml:space="preserve"> vagyonkezelésbe veszi </w:t>
      </w:r>
      <w:r w:rsidRPr="00301217">
        <w:rPr>
          <w:sz w:val="22"/>
          <w:szCs w:val="22"/>
        </w:rPr>
        <w:t xml:space="preserve">a </w:t>
      </w:r>
      <w:r w:rsidR="00E455AE" w:rsidRPr="00301217">
        <w:rPr>
          <w:sz w:val="22"/>
          <w:szCs w:val="22"/>
        </w:rPr>
        <w:t xml:space="preserve">Cikó </w:t>
      </w:r>
      <w:r w:rsidR="00EF1B4E" w:rsidRPr="00301217">
        <w:rPr>
          <w:sz w:val="22"/>
          <w:szCs w:val="22"/>
        </w:rPr>
        <w:t xml:space="preserve">belterület </w:t>
      </w:r>
      <w:r w:rsidR="00E455AE" w:rsidRPr="00301217">
        <w:rPr>
          <w:sz w:val="22"/>
          <w:szCs w:val="22"/>
        </w:rPr>
        <w:t xml:space="preserve">240 </w:t>
      </w:r>
      <w:r w:rsidR="00FF1955" w:rsidRPr="00301217">
        <w:rPr>
          <w:sz w:val="22"/>
          <w:szCs w:val="22"/>
        </w:rPr>
        <w:t>hrsz-ú</w:t>
      </w:r>
      <w:r w:rsidR="00FF1955" w:rsidRPr="00301217">
        <w:rPr>
          <w:b w:val="0"/>
          <w:sz w:val="22"/>
          <w:szCs w:val="22"/>
        </w:rPr>
        <w:t>,</w:t>
      </w:r>
      <w:r w:rsidR="00B32CFF" w:rsidRPr="00301217">
        <w:rPr>
          <w:b w:val="0"/>
          <w:sz w:val="22"/>
          <w:szCs w:val="22"/>
        </w:rPr>
        <w:t xml:space="preserve"> </w:t>
      </w:r>
      <w:r w:rsidR="009F0157">
        <w:rPr>
          <w:b w:val="0"/>
          <w:sz w:val="22"/>
          <w:szCs w:val="22"/>
        </w:rPr>
        <w:t xml:space="preserve">összesen 7200 </w:t>
      </w:r>
      <w:r w:rsidR="00301217">
        <w:rPr>
          <w:b w:val="0"/>
          <w:sz w:val="22"/>
          <w:szCs w:val="22"/>
        </w:rPr>
        <w:t xml:space="preserve">m2 </w:t>
      </w:r>
      <w:r w:rsidR="00A9587E">
        <w:rPr>
          <w:b w:val="0"/>
          <w:sz w:val="22"/>
          <w:szCs w:val="22"/>
        </w:rPr>
        <w:t xml:space="preserve">alapterületű ingatlanból </w:t>
      </w:r>
      <w:r w:rsidR="009F0157" w:rsidRPr="006835CC">
        <w:rPr>
          <w:sz w:val="22"/>
          <w:szCs w:val="22"/>
        </w:rPr>
        <w:t xml:space="preserve">6940 </w:t>
      </w:r>
      <w:r w:rsidR="00A9587E" w:rsidRPr="006835CC">
        <w:rPr>
          <w:sz w:val="22"/>
          <w:szCs w:val="22"/>
        </w:rPr>
        <w:t>m2</w:t>
      </w:r>
      <w:r w:rsidR="00A9587E">
        <w:rPr>
          <w:b w:val="0"/>
          <w:sz w:val="22"/>
          <w:szCs w:val="22"/>
        </w:rPr>
        <w:t xml:space="preserve"> átadott nagyságú</w:t>
      </w:r>
      <w:r w:rsidR="00301217">
        <w:rPr>
          <w:b w:val="0"/>
          <w:sz w:val="22"/>
          <w:szCs w:val="22"/>
        </w:rPr>
        <w:t xml:space="preserve">, </w:t>
      </w:r>
      <w:r w:rsidR="00FF1955" w:rsidRPr="00301217">
        <w:rPr>
          <w:b w:val="0"/>
          <w:sz w:val="22"/>
          <w:szCs w:val="22"/>
        </w:rPr>
        <w:t xml:space="preserve">természetben </w:t>
      </w:r>
      <w:r w:rsidR="00E455AE" w:rsidRPr="00301217">
        <w:rPr>
          <w:b w:val="0"/>
          <w:sz w:val="22"/>
          <w:szCs w:val="22"/>
        </w:rPr>
        <w:t xml:space="preserve">a </w:t>
      </w:r>
      <w:r w:rsidR="00E455AE" w:rsidRPr="00A9587E">
        <w:rPr>
          <w:b w:val="0"/>
          <w:sz w:val="22"/>
          <w:szCs w:val="22"/>
        </w:rPr>
        <w:t xml:space="preserve">7161 Cikó, Iskola tér 6. </w:t>
      </w:r>
      <w:r w:rsidR="00FF1955" w:rsidRPr="00A9587E">
        <w:rPr>
          <w:b w:val="0"/>
          <w:sz w:val="22"/>
          <w:szCs w:val="22"/>
        </w:rPr>
        <w:t>szám</w:t>
      </w:r>
      <w:r w:rsidR="00FF1955" w:rsidRPr="00301217">
        <w:rPr>
          <w:b w:val="0"/>
          <w:sz w:val="22"/>
          <w:szCs w:val="22"/>
        </w:rPr>
        <w:t xml:space="preserve"> alatt található</w:t>
      </w:r>
      <w:r w:rsidR="001219E0">
        <w:rPr>
          <w:b w:val="0"/>
          <w:sz w:val="22"/>
          <w:szCs w:val="22"/>
        </w:rPr>
        <w:t xml:space="preserve"> ingatlanrészt</w:t>
      </w:r>
      <w:r w:rsidR="004D29FD" w:rsidRPr="00301217">
        <w:rPr>
          <w:b w:val="0"/>
          <w:sz w:val="22"/>
          <w:szCs w:val="22"/>
        </w:rPr>
        <w:t>,</w:t>
      </w:r>
      <w:r w:rsidR="00A9587E">
        <w:rPr>
          <w:b w:val="0"/>
          <w:sz w:val="22"/>
          <w:szCs w:val="22"/>
        </w:rPr>
        <w:t xml:space="preserve"> valamint a</w:t>
      </w:r>
      <w:r w:rsidR="00A9587E" w:rsidRPr="00A9587E">
        <w:rPr>
          <w:b w:val="0"/>
        </w:rPr>
        <w:t xml:space="preserve"> </w:t>
      </w:r>
      <w:r w:rsidR="00A9587E" w:rsidRPr="00A9587E">
        <w:rPr>
          <w:sz w:val="22"/>
          <w:szCs w:val="22"/>
        </w:rPr>
        <w:t>Cikó belterület 427 helyrajzi számú</w:t>
      </w:r>
      <w:r w:rsidR="00A9587E" w:rsidRPr="00A9587E">
        <w:rPr>
          <w:b w:val="0"/>
          <w:sz w:val="22"/>
          <w:szCs w:val="22"/>
        </w:rPr>
        <w:t xml:space="preserve">, </w:t>
      </w:r>
      <w:r w:rsidR="009F0157">
        <w:rPr>
          <w:b w:val="0"/>
          <w:sz w:val="22"/>
          <w:szCs w:val="22"/>
        </w:rPr>
        <w:t xml:space="preserve">összesen 1180 m2 nagyságú, </w:t>
      </w:r>
      <w:r w:rsidR="00A9587E" w:rsidRPr="00A9587E">
        <w:rPr>
          <w:b w:val="0"/>
          <w:sz w:val="22"/>
          <w:szCs w:val="22"/>
        </w:rPr>
        <w:t>természetben a 7161 Cikó, Petőfi u. 85. szám alatt lévő ingatlanból</w:t>
      </w:r>
      <w:r w:rsidR="00AA1361">
        <w:rPr>
          <w:b w:val="0"/>
          <w:sz w:val="22"/>
          <w:szCs w:val="22"/>
        </w:rPr>
        <w:t xml:space="preserve"> </w:t>
      </w:r>
      <w:r w:rsidR="00400829">
        <w:rPr>
          <w:sz w:val="22"/>
          <w:szCs w:val="22"/>
        </w:rPr>
        <w:t>142</w:t>
      </w:r>
      <w:r w:rsidR="00AA1361" w:rsidRPr="006835CC">
        <w:rPr>
          <w:sz w:val="22"/>
          <w:szCs w:val="22"/>
        </w:rPr>
        <w:t xml:space="preserve"> </w:t>
      </w:r>
      <w:r w:rsidR="00A9587E" w:rsidRPr="006835CC">
        <w:rPr>
          <w:sz w:val="22"/>
          <w:szCs w:val="22"/>
        </w:rPr>
        <w:t xml:space="preserve">m2 </w:t>
      </w:r>
      <w:r w:rsidR="00A9587E" w:rsidRPr="00A9587E">
        <w:rPr>
          <w:b w:val="0"/>
          <w:sz w:val="22"/>
          <w:szCs w:val="22"/>
        </w:rPr>
        <w:t>n</w:t>
      </w:r>
      <w:r w:rsidR="00A9587E">
        <w:rPr>
          <w:b w:val="0"/>
          <w:sz w:val="22"/>
          <w:szCs w:val="22"/>
        </w:rPr>
        <w:t>agyságú ingatlanrészt</w:t>
      </w:r>
      <w:r w:rsidR="001219E0">
        <w:rPr>
          <w:b w:val="0"/>
          <w:sz w:val="22"/>
          <w:szCs w:val="22"/>
        </w:rPr>
        <w:t xml:space="preserve"> </w:t>
      </w:r>
      <w:r w:rsidR="00EC5E84">
        <w:rPr>
          <w:b w:val="0"/>
          <w:sz w:val="22"/>
          <w:szCs w:val="22"/>
        </w:rPr>
        <w:t>(</w:t>
      </w:r>
      <w:r w:rsidR="00EC5E84">
        <w:rPr>
          <w:i/>
          <w:sz w:val="22"/>
          <w:szCs w:val="22"/>
        </w:rPr>
        <w:t>1. számú melléklet).</w:t>
      </w:r>
      <w:r w:rsidR="009F0157">
        <w:rPr>
          <w:i/>
          <w:sz w:val="22"/>
          <w:szCs w:val="22"/>
        </w:rPr>
        <w:t xml:space="preserve"> </w:t>
      </w:r>
      <w:r w:rsidR="005B6CE1" w:rsidRPr="00301217">
        <w:rPr>
          <w:b w:val="0"/>
          <w:sz w:val="22"/>
          <w:szCs w:val="22"/>
        </w:rPr>
        <w:t xml:space="preserve">A </w:t>
      </w:r>
      <w:r w:rsidR="00CE2E24" w:rsidRPr="00301217">
        <w:rPr>
          <w:b w:val="0"/>
          <w:sz w:val="22"/>
          <w:szCs w:val="22"/>
        </w:rPr>
        <w:t xml:space="preserve">szakmai feladatok ellátását biztosító, </w:t>
      </w:r>
      <w:r w:rsidR="005B6CE1" w:rsidRPr="00301217">
        <w:rPr>
          <w:b w:val="0"/>
          <w:sz w:val="22"/>
          <w:szCs w:val="22"/>
        </w:rPr>
        <w:t>ingó vagyontárgyak átadása a 2013. február 8-án kelt vagyonkezelési szerződéssel megtörtént, arról rendelkezni j</w:t>
      </w:r>
      <w:r w:rsidR="004A7875">
        <w:rPr>
          <w:b w:val="0"/>
          <w:sz w:val="22"/>
          <w:szCs w:val="22"/>
        </w:rPr>
        <w:t>elen szerződésben már nem kell, azok továbbra is az Átvevő vagyonkezelésében maradnak.</w:t>
      </w:r>
    </w:p>
    <w:p w:rsidR="000E3A44" w:rsidRDefault="0012632C" w:rsidP="00F309C7">
      <w:pPr>
        <w:numPr>
          <w:ilvl w:val="0"/>
          <w:numId w:val="10"/>
        </w:numPr>
        <w:spacing w:before="120" w:after="120"/>
        <w:jc w:val="both"/>
        <w:rPr>
          <w:b w:val="0"/>
          <w:sz w:val="22"/>
          <w:szCs w:val="22"/>
        </w:rPr>
      </w:pPr>
      <w:r w:rsidRPr="000E3A44">
        <w:rPr>
          <w:b w:val="0"/>
          <w:sz w:val="22"/>
          <w:szCs w:val="22"/>
        </w:rPr>
        <w:t>Felek rögz</w:t>
      </w:r>
      <w:r w:rsidR="004D29FD" w:rsidRPr="000E3A44">
        <w:rPr>
          <w:b w:val="0"/>
          <w:sz w:val="22"/>
          <w:szCs w:val="22"/>
        </w:rPr>
        <w:t>ítik, hogy a Cikó belterület 240</w:t>
      </w:r>
      <w:r w:rsidRPr="000E3A44">
        <w:rPr>
          <w:b w:val="0"/>
          <w:sz w:val="22"/>
          <w:szCs w:val="22"/>
        </w:rPr>
        <w:t xml:space="preserve"> hrsz-ú </w:t>
      </w:r>
      <w:r w:rsidR="004D29FD" w:rsidRPr="000E3A44">
        <w:rPr>
          <w:b w:val="0"/>
          <w:sz w:val="22"/>
          <w:szCs w:val="22"/>
        </w:rPr>
        <w:t xml:space="preserve">ingatlannak </w:t>
      </w:r>
      <w:r w:rsidR="00AA1361">
        <w:rPr>
          <w:b w:val="0"/>
          <w:sz w:val="22"/>
          <w:szCs w:val="22"/>
        </w:rPr>
        <w:t xml:space="preserve">260 </w:t>
      </w:r>
      <w:r w:rsidR="00FB629A" w:rsidRPr="000E3A44">
        <w:rPr>
          <w:b w:val="0"/>
          <w:sz w:val="22"/>
          <w:szCs w:val="22"/>
        </w:rPr>
        <w:t>m2 nagyságú</w:t>
      </w:r>
      <w:r w:rsidR="00EC5E84" w:rsidRPr="000E3A44">
        <w:rPr>
          <w:b w:val="0"/>
          <w:sz w:val="22"/>
          <w:szCs w:val="22"/>
        </w:rPr>
        <w:t xml:space="preserve"> része - </w:t>
      </w:r>
      <w:r w:rsidR="004D29FD" w:rsidRPr="000E3A44">
        <w:rPr>
          <w:b w:val="0"/>
          <w:sz w:val="22"/>
          <w:szCs w:val="22"/>
        </w:rPr>
        <w:t xml:space="preserve">Önkormányzat kizárólagos használatában lévő Közösségi Ház </w:t>
      </w:r>
      <w:r w:rsidR="00EC5E84" w:rsidRPr="000E3A44">
        <w:rPr>
          <w:b w:val="0"/>
          <w:sz w:val="22"/>
          <w:szCs w:val="22"/>
        </w:rPr>
        <w:t xml:space="preserve">- </w:t>
      </w:r>
      <w:r w:rsidRPr="000E3A44">
        <w:rPr>
          <w:b w:val="0"/>
          <w:sz w:val="22"/>
          <w:szCs w:val="22"/>
        </w:rPr>
        <w:t xml:space="preserve">nem kerül átadásra, az továbbra is az Önkormányzat </w:t>
      </w:r>
      <w:r w:rsidR="004D29FD" w:rsidRPr="000E3A44">
        <w:rPr>
          <w:b w:val="0"/>
          <w:sz w:val="22"/>
          <w:szCs w:val="22"/>
        </w:rPr>
        <w:t xml:space="preserve">tulajdonában </w:t>
      </w:r>
      <w:r w:rsidRPr="000E3A44">
        <w:rPr>
          <w:b w:val="0"/>
          <w:sz w:val="22"/>
          <w:szCs w:val="22"/>
        </w:rPr>
        <w:t>és használatában marad</w:t>
      </w:r>
      <w:r w:rsidR="004D29FD" w:rsidRPr="000E3A44">
        <w:rPr>
          <w:b w:val="0"/>
          <w:sz w:val="22"/>
          <w:szCs w:val="22"/>
        </w:rPr>
        <w:t xml:space="preserve">. A Közösségi Házban található a Cikói Német Nemzetiségi Önkormányzat iroda helyiségei, a helytörténeti gyűjtemény és egy üzlethelyiség. </w:t>
      </w:r>
      <w:r w:rsidR="00A9587E" w:rsidRPr="000E3A44">
        <w:rPr>
          <w:b w:val="0"/>
          <w:sz w:val="22"/>
          <w:szCs w:val="22"/>
        </w:rPr>
        <w:t>Nem kerül átadásra a Cikó 427 hrsz-ú ingatlanból</w:t>
      </w:r>
      <w:r w:rsidR="00AA1361">
        <w:rPr>
          <w:b w:val="0"/>
          <w:sz w:val="22"/>
          <w:szCs w:val="22"/>
        </w:rPr>
        <w:t xml:space="preserve"> az Önkormány</w:t>
      </w:r>
      <w:r w:rsidR="00400829">
        <w:rPr>
          <w:b w:val="0"/>
          <w:sz w:val="22"/>
          <w:szCs w:val="22"/>
        </w:rPr>
        <w:t>zat által használt összesen 1040</w:t>
      </w:r>
      <w:r w:rsidR="00AA1361">
        <w:rPr>
          <w:b w:val="0"/>
          <w:sz w:val="22"/>
          <w:szCs w:val="22"/>
        </w:rPr>
        <w:t xml:space="preserve"> m2 nagyságú udvar és a külön bejárattal rendelkező </w:t>
      </w:r>
      <w:r w:rsidR="00A9587E" w:rsidRPr="000E3A44">
        <w:rPr>
          <w:b w:val="0"/>
          <w:sz w:val="22"/>
          <w:szCs w:val="22"/>
        </w:rPr>
        <w:t>ingatlanrész</w:t>
      </w:r>
      <w:r w:rsidR="00AA1361">
        <w:rPr>
          <w:b w:val="0"/>
          <w:sz w:val="22"/>
          <w:szCs w:val="22"/>
        </w:rPr>
        <w:t xml:space="preserve"> sem.</w:t>
      </w:r>
    </w:p>
    <w:p w:rsidR="00CE2E24" w:rsidRPr="000E3A44" w:rsidRDefault="00CE2E24" w:rsidP="00F309C7">
      <w:pPr>
        <w:numPr>
          <w:ilvl w:val="0"/>
          <w:numId w:val="10"/>
        </w:numPr>
        <w:spacing w:before="120" w:after="120"/>
        <w:jc w:val="both"/>
        <w:rPr>
          <w:b w:val="0"/>
          <w:sz w:val="22"/>
          <w:szCs w:val="22"/>
        </w:rPr>
      </w:pPr>
      <w:r w:rsidRPr="000E3A44">
        <w:rPr>
          <w:i/>
          <w:sz w:val="22"/>
          <w:szCs w:val="22"/>
        </w:rPr>
        <w:t xml:space="preserve">Az Átvevő az 1. </w:t>
      </w:r>
      <w:r w:rsidR="00724CF6">
        <w:rPr>
          <w:i/>
          <w:sz w:val="22"/>
          <w:szCs w:val="22"/>
        </w:rPr>
        <w:t xml:space="preserve">pontban </w:t>
      </w:r>
      <w:r w:rsidR="00B55D0B" w:rsidRPr="000E3A44">
        <w:rPr>
          <w:i/>
          <w:sz w:val="22"/>
          <w:szCs w:val="22"/>
        </w:rPr>
        <w:t>meghatározott ingatlan</w:t>
      </w:r>
      <w:r w:rsidR="00AA1361">
        <w:rPr>
          <w:i/>
          <w:sz w:val="22"/>
          <w:szCs w:val="22"/>
        </w:rPr>
        <w:t>részekre</w:t>
      </w:r>
      <w:r w:rsidRPr="000E3A44">
        <w:rPr>
          <w:i/>
          <w:sz w:val="22"/>
          <w:szCs w:val="22"/>
        </w:rPr>
        <w:t xml:space="preserve"> vonatkozó vagyonkezelői jogát az ingatlan-nyilvántartásba bejegyezteti, melyhez az Önkormányzat feltétlen és visszavonhatatlan hozzájárulását adja</w:t>
      </w:r>
      <w:r w:rsidRPr="000E3A44">
        <w:rPr>
          <w:sz w:val="22"/>
          <w:szCs w:val="22"/>
        </w:rPr>
        <w:t xml:space="preserve">. </w:t>
      </w:r>
      <w:r w:rsidRPr="000E3A44">
        <w:rPr>
          <w:b w:val="0"/>
          <w:sz w:val="22"/>
          <w:szCs w:val="22"/>
        </w:rPr>
        <w:t>Felek megállapodnak, hogy a vagyonkezelői jog ingatlan-nyilvántartásba történő bejegyezéséről az Átvevő köteles gondoskodni, az ezzel kapcsolatosan felmerülő költséget az Átvevő köteles viselni.</w:t>
      </w:r>
    </w:p>
    <w:p w:rsidR="00F3517D" w:rsidRPr="00301217" w:rsidRDefault="00F3517D" w:rsidP="00F3517D">
      <w:pPr>
        <w:numPr>
          <w:ilvl w:val="0"/>
          <w:numId w:val="10"/>
        </w:numPr>
        <w:spacing w:before="120" w:after="120"/>
        <w:jc w:val="both"/>
        <w:rPr>
          <w:b w:val="0"/>
          <w:sz w:val="22"/>
          <w:szCs w:val="22"/>
        </w:rPr>
      </w:pPr>
      <w:r w:rsidRPr="00301217">
        <w:rPr>
          <w:b w:val="0"/>
          <w:sz w:val="22"/>
          <w:szCs w:val="22"/>
        </w:rPr>
        <w:t>A szerződő felek jelen okirat aláírásával megbízzák és meghatalmazzák Schmidtné dr. Rókus Mária (székhelye: 7100 Szekszárd, Garay tér 18., nyt. 125.) ügyvédet, hogy a jelen Vagyonkezelési Szerződést a szerződés hatályba lépését követően az illetékes földhivatalhoz benyújtsa és az ingatlan-nyilvántartási eljárásban képviseletükben eljárjon.</w:t>
      </w:r>
    </w:p>
    <w:p w:rsidR="00F3517D" w:rsidRPr="00301217" w:rsidRDefault="00F3517D" w:rsidP="00F309C7">
      <w:pPr>
        <w:pStyle w:val="Szvegtrzs"/>
        <w:spacing w:before="120" w:after="120"/>
        <w:jc w:val="center"/>
        <w:rPr>
          <w:b/>
          <w:sz w:val="22"/>
          <w:szCs w:val="22"/>
        </w:rPr>
      </w:pPr>
    </w:p>
    <w:p w:rsidR="0085725F" w:rsidRPr="00301217" w:rsidRDefault="0059170F" w:rsidP="00F309C7">
      <w:pPr>
        <w:pStyle w:val="Szvegtrzs"/>
        <w:spacing w:before="120" w:after="120"/>
        <w:jc w:val="center"/>
        <w:rPr>
          <w:b/>
          <w:sz w:val="22"/>
          <w:szCs w:val="22"/>
        </w:rPr>
      </w:pPr>
      <w:r w:rsidRPr="00301217">
        <w:rPr>
          <w:b/>
          <w:sz w:val="22"/>
          <w:szCs w:val="22"/>
        </w:rPr>
        <w:t>Felek j</w:t>
      </w:r>
      <w:r w:rsidR="0085725F" w:rsidRPr="00301217">
        <w:rPr>
          <w:b/>
          <w:sz w:val="22"/>
          <w:szCs w:val="22"/>
        </w:rPr>
        <w:t>ogai és kötelezettségei</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 xml:space="preserve">Az Átvevő ingyenes vagyonkezelői jogának fennállása alatt a köznevelési intézmény feladatainak ellátását szolgáló ingatlan és ingó vagyont az Önkormányzat nem idegenítheti el, nem terhelheti meg, bérbe nem adhatja. </w:t>
      </w:r>
    </w:p>
    <w:p w:rsidR="00A07C62" w:rsidRPr="00301217" w:rsidRDefault="0059170F" w:rsidP="00A07C62">
      <w:pPr>
        <w:numPr>
          <w:ilvl w:val="0"/>
          <w:numId w:val="10"/>
        </w:numPr>
        <w:spacing w:before="120" w:after="120"/>
        <w:jc w:val="both"/>
        <w:rPr>
          <w:b w:val="0"/>
          <w:sz w:val="22"/>
          <w:szCs w:val="22"/>
        </w:rPr>
      </w:pPr>
      <w:r w:rsidRPr="00301217">
        <w:rPr>
          <w:b w:val="0"/>
          <w:sz w:val="22"/>
          <w:szCs w:val="22"/>
        </w:rPr>
        <w:t xml:space="preserve">A </w:t>
      </w:r>
      <w:r w:rsidR="00A26000" w:rsidRPr="00301217">
        <w:rPr>
          <w:b w:val="0"/>
          <w:sz w:val="22"/>
          <w:szCs w:val="22"/>
        </w:rPr>
        <w:t>TTK</w:t>
      </w:r>
      <w:r w:rsidRPr="00301217">
        <w:rPr>
          <w:b w:val="0"/>
          <w:sz w:val="22"/>
          <w:szCs w:val="22"/>
        </w:rPr>
        <w:t xml:space="preserve"> vagyonkezelésében levő ingatlant a Pedagógiai Programban, az intézmény(ek) szervezeti és működési szabályzatában, házirendjében meghatározott feladatok ellátásának zavarása nélkül, az ott meghatározott tanítási időn kívül, az Önkormányzat </w:t>
      </w:r>
      <w:r w:rsidR="00A26000" w:rsidRPr="00301217">
        <w:rPr>
          <w:b w:val="0"/>
          <w:sz w:val="22"/>
          <w:szCs w:val="22"/>
        </w:rPr>
        <w:t>– a TTK-val</w:t>
      </w:r>
      <w:r w:rsidRPr="00301217">
        <w:rPr>
          <w:b w:val="0"/>
          <w:sz w:val="22"/>
          <w:szCs w:val="22"/>
        </w:rPr>
        <w:t xml:space="preserve"> legalább 15 nappal korábban történt megállapodást követően – önkormányzati, egyéb helyi közösségi, kulturális rendezvények lebonyolítása céljából térítésmentesen használja.</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biztosítja, hogy az Önkormányzat az önkormányzati, helyi közösségi, kulturális célú hirdetményeit az ingatlanokban a közösen meghatározott helyen és módon, az Átvevő által meghatározott időtartamban kifüggesztheti.</w:t>
      </w:r>
    </w:p>
    <w:p w:rsidR="00D856DC" w:rsidRPr="00301217" w:rsidRDefault="00D856DC" w:rsidP="00F309C7">
      <w:pPr>
        <w:pStyle w:val="Listaszerbekezds"/>
        <w:numPr>
          <w:ilvl w:val="0"/>
          <w:numId w:val="10"/>
        </w:numPr>
        <w:spacing w:before="120" w:after="120"/>
        <w:contextualSpacing w:val="0"/>
        <w:jc w:val="both"/>
        <w:rPr>
          <w:rFonts w:ascii="Times" w:hAnsi="Times" w:cs="Times"/>
          <w:b w:val="0"/>
          <w:sz w:val="22"/>
          <w:szCs w:val="22"/>
        </w:rPr>
      </w:pPr>
      <w:r w:rsidRPr="00301217">
        <w:rPr>
          <w:rFonts w:ascii="Times" w:hAnsi="Times" w:cs="Times"/>
          <w:b w:val="0"/>
          <w:sz w:val="22"/>
          <w:szCs w:val="22"/>
        </w:rPr>
        <w:t>Az Átvevőt a vagyonkezelésében lévő vagyonnal kapcsolatban megilletik a tulajdonos jogai, és terhelik a tulajdonos kötelezettségei – ideértve a számvitelről szóló törvény szerinti könyvvezetési és beszámoló-készítési kötelezettséget is – azzal, hogy</w:t>
      </w:r>
    </w:p>
    <w:p w:rsidR="00D856DC" w:rsidRPr="00301217" w:rsidRDefault="00D856DC" w:rsidP="00F309C7">
      <w:pPr>
        <w:numPr>
          <w:ilvl w:val="0"/>
          <w:numId w:val="3"/>
        </w:numPr>
        <w:spacing w:before="120" w:after="120"/>
        <w:jc w:val="both"/>
        <w:rPr>
          <w:b w:val="0"/>
          <w:sz w:val="22"/>
          <w:szCs w:val="22"/>
        </w:rPr>
      </w:pPr>
      <w:r w:rsidRPr="00301217">
        <w:rPr>
          <w:b w:val="0"/>
          <w:sz w:val="22"/>
          <w:szCs w:val="22"/>
        </w:rPr>
        <w:t>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rsidR="00D856DC" w:rsidRPr="00301217" w:rsidRDefault="00D856DC" w:rsidP="00F309C7">
      <w:pPr>
        <w:numPr>
          <w:ilvl w:val="0"/>
          <w:numId w:val="3"/>
        </w:numPr>
        <w:spacing w:before="120" w:after="120"/>
        <w:jc w:val="both"/>
        <w:rPr>
          <w:b w:val="0"/>
          <w:sz w:val="22"/>
          <w:szCs w:val="22"/>
        </w:rPr>
      </w:pPr>
      <w:r w:rsidRPr="00301217">
        <w:rPr>
          <w:b w:val="0"/>
          <w:sz w:val="22"/>
          <w:szCs w:val="22"/>
        </w:rPr>
        <w:t>a vagyont biztosítékul nem adhatja,</w:t>
      </w:r>
    </w:p>
    <w:p w:rsidR="00D856DC" w:rsidRPr="00301217" w:rsidRDefault="00D856DC" w:rsidP="00F309C7">
      <w:pPr>
        <w:numPr>
          <w:ilvl w:val="0"/>
          <w:numId w:val="3"/>
        </w:numPr>
        <w:spacing w:before="120" w:after="120"/>
        <w:jc w:val="both"/>
        <w:rPr>
          <w:b w:val="0"/>
          <w:sz w:val="22"/>
          <w:szCs w:val="22"/>
        </w:rPr>
      </w:pPr>
      <w:r w:rsidRPr="00301217">
        <w:rPr>
          <w:b w:val="0"/>
          <w:sz w:val="22"/>
          <w:szCs w:val="22"/>
        </w:rPr>
        <w:t>a vagyonon osztott tulajdont nem létesíthet,</w:t>
      </w:r>
    </w:p>
    <w:p w:rsidR="00D856DC" w:rsidRPr="00301217" w:rsidRDefault="00D856DC" w:rsidP="00F309C7">
      <w:pPr>
        <w:numPr>
          <w:ilvl w:val="0"/>
          <w:numId w:val="3"/>
        </w:numPr>
        <w:spacing w:before="120" w:after="120"/>
        <w:ind w:left="1066" w:hanging="357"/>
        <w:jc w:val="both"/>
        <w:rPr>
          <w:b w:val="0"/>
          <w:sz w:val="22"/>
          <w:szCs w:val="22"/>
        </w:rPr>
      </w:pPr>
      <w:r w:rsidRPr="00301217">
        <w:rPr>
          <w:b w:val="0"/>
          <w:sz w:val="22"/>
          <w:szCs w:val="22"/>
        </w:rPr>
        <w:lastRenderedPageBreak/>
        <w:t>a vagyonkezelői jogot harmadik személyre nem ruházhatja át és nem terhelheti meg, valamint</w:t>
      </w:r>
    </w:p>
    <w:p w:rsidR="00D856DC" w:rsidRPr="00301217" w:rsidRDefault="00D856DC" w:rsidP="00F309C7">
      <w:pPr>
        <w:numPr>
          <w:ilvl w:val="0"/>
          <w:numId w:val="3"/>
        </w:numPr>
        <w:spacing w:before="120" w:after="120"/>
        <w:jc w:val="both"/>
        <w:rPr>
          <w:b w:val="0"/>
          <w:sz w:val="22"/>
          <w:szCs w:val="22"/>
        </w:rPr>
      </w:pPr>
      <w:r w:rsidRPr="00301217">
        <w:rPr>
          <w:b w:val="0"/>
          <w:sz w:val="22"/>
          <w:szCs w:val="22"/>
        </w:rPr>
        <w:t>polgári jogi igényt megalapító, polgári jogi igényt eldöntő tulajdonosi hozzájárulást a vagyonkezelésében lévő vagyonra vonatkozóan hatósági és bírósági eljárásban sem adhat, kivéve a jogszabályon alapuló, továbbá az ingatlanra közérdekből külön jogszabályban feljogosított szervek javára alapított használati joghoz, vezetékjoghoz vagy ugyanezen</w:t>
      </w:r>
      <w:r w:rsidRPr="00301217">
        <w:rPr>
          <w:rFonts w:ascii="Times" w:hAnsi="Times" w:cs="Times"/>
          <w:b w:val="0"/>
          <w:sz w:val="22"/>
          <w:szCs w:val="22"/>
        </w:rPr>
        <w:t xml:space="preserve"> okokból alapított szolgalomhoz, továbbá a helyi önkormányzat javára alapított vezetékjoghoz történő hozzájárulást.</w:t>
      </w:r>
    </w:p>
    <w:p w:rsidR="008C1DB7"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a vagyonkezelésében lévő vagyont a központi berendezésekkel és felszerelésekkel együtt rendeltetésszerűen, a vagyonkezelési szerződésnek, a meghatározott hasznosítási célnak, a rendes gazdálkodás szabályainak megfelelően, a vagyonra vonatkozó biztonsági előírások betartásával, a közvagyont használó személytől elvárható gondossággal, mások jogainak és törvényes érdekeinek sérelme nélkül jogosult birtokolni, használni, szedni hasznait.</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Amennyiben az Átvevő a vagyonkezelésében lévő vagyon használatát másnak átengedi, a használó magatartásáért, mint sajátjáért felel.</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viseli a vagyonkezelésében lévő vagyonnal összefüggő költségeket, közterheket, díjakat, gondoskodik a vagyonvédelemről. Az Átvevő felelős az ingatlannal kapcsolatban a tűzvédelmi, munkavédelmi és környezetvédelmi törvényekben és egyéb kapcsolódó jogszabályokban foglaltak betartásáért és betartatásáért.</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köteles teljesíteni a vagyonkezelésében lévő vagyonnal kapcsolatban a jogszabályokban, valamint a vagyonkezelési szerződésben előírt nyilvántartási, adatszolgáltatási, beszámolási és elszámolási kötelezettségeket.</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 vagyonkezelésre átadott eszközöket az Átvevő az Önkormányzat tulajdonaként, elkülönítetten köteles nyilvántartásba venni, azokról feladatellátási helyenként főkönyvi és analitikus nyilvántartást vezetni. Az amortizációt az Átvevő Számviteli Politikájában rögzített leírási kulcsok alapján kell elszámolni.</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rFonts w:ascii="Times" w:hAnsi="Times" w:cs="Times"/>
          <w:b w:val="0"/>
          <w:sz w:val="22"/>
          <w:szCs w:val="22"/>
        </w:rPr>
        <w:t>A vagyonkezelésbe adott vagyont, annak értékét és változásait az Átvevő nyilvántartja. Az érték nyilvántartásától el lehet tekinteni, ha az adott vagyontárgy értéke természeténél, jellegénél fogva nem állapítható meg. A nyilvántartásnak tartalmaznia kell a vagyon elsődleges rendeltetése szerinti közfeladat megjelölését is. A nyilvántartási adatok – a minősített adat védelméről rendelkező jogszabályok szerinti minősített adat kivételével – nyilvánosak.</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a vagyonkezelésében lévő vagyont érintő lényeges változásokat, a változás bekövetkezésétől számított 5 napon belül köteles jelenteni az Önkormányzatnak.</w:t>
      </w:r>
    </w:p>
    <w:p w:rsidR="00D856DC" w:rsidRPr="00301217" w:rsidRDefault="00D856DC" w:rsidP="00F309C7">
      <w:pPr>
        <w:pStyle w:val="Listaszerbekezds"/>
        <w:numPr>
          <w:ilvl w:val="0"/>
          <w:numId w:val="10"/>
        </w:numPr>
        <w:spacing w:before="120" w:after="120"/>
        <w:contextualSpacing w:val="0"/>
        <w:jc w:val="both"/>
        <w:rPr>
          <w:sz w:val="22"/>
          <w:szCs w:val="22"/>
        </w:rPr>
      </w:pPr>
      <w:r w:rsidRPr="00301217">
        <w:rPr>
          <w:b w:val="0"/>
          <w:sz w:val="22"/>
          <w:szCs w:val="22"/>
        </w:rPr>
        <w:t>Az Átvevő köteles az Önkormányzatot haladéktalanul értesíteni az ingatlan egészét fenyegető veszélyről és a beállott kárról, a tudomására jutott minden olyan tényről, adatról, körülményről, amely a vagyon rendeltetésszerű, zavarmentes használatát akadályozza, kár bekövetkezésével fenyeget, a vagyon nagyobb mérvű romlásához vezethet, valamint arról, ha őt jogai gyakorlásában harmadik személy akadályozza.</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saját költségén köteles a veszély elhárítása, a kárenyhítés, valamint a vagyon romlásának megakadályozása érdekében haladéktalanul intézkedni, és viselni annak terheit.</w:t>
      </w:r>
    </w:p>
    <w:p w:rsidR="00D856DC" w:rsidRPr="00301217" w:rsidRDefault="00C74397" w:rsidP="00F309C7">
      <w:pPr>
        <w:pStyle w:val="Listaszerbekezds"/>
        <w:numPr>
          <w:ilvl w:val="0"/>
          <w:numId w:val="10"/>
        </w:numPr>
        <w:spacing w:before="120" w:after="120"/>
        <w:contextualSpacing w:val="0"/>
        <w:jc w:val="both"/>
        <w:rPr>
          <w:b w:val="0"/>
          <w:sz w:val="22"/>
          <w:szCs w:val="22"/>
        </w:rPr>
      </w:pPr>
      <w:r w:rsidRPr="00301217">
        <w:rPr>
          <w:b w:val="0"/>
          <w:sz w:val="22"/>
          <w:szCs w:val="22"/>
        </w:rPr>
        <w:t>A 14</w:t>
      </w:r>
      <w:r w:rsidR="00D856DC" w:rsidRPr="00301217">
        <w:rPr>
          <w:b w:val="0"/>
          <w:sz w:val="22"/>
          <w:szCs w:val="22"/>
        </w:rPr>
        <w:t>. pontban az Átvevő számára meghatározott intézkedések elmaradása vagy késedelme miatt bekövetkezett kárt, illetve költségnövekedést is az Átvevő köteles viselni.</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felel minden olyan kárért, amely a rendeltetésellenes vagy szerződésellenes használat következménye. A nem rendeltetésszerű használat folytán keletkezett hibák kijavítása, károk megtérítése az Átvevő kötelezettsége függetlenül attól, hogy a bekövetkezett hiba, illetve kár alkalmazottjai, ügyfelei, az Átvevő intézményeiben tanulók vagy az érdekkörében eljáró személyek magatartására vezethető vissza. Nem terheli a kártérítési kötelezettség, ha bizonyítja, hogy az adott helyzetben olyan magatartást tanúsított, ami a közvagyon használójától elvárható volt.</w:t>
      </w:r>
    </w:p>
    <w:p w:rsidR="00D856DC" w:rsidRPr="007567E6" w:rsidRDefault="00D856DC" w:rsidP="00F309C7">
      <w:pPr>
        <w:pStyle w:val="Listaszerbekezds"/>
        <w:numPr>
          <w:ilvl w:val="0"/>
          <w:numId w:val="10"/>
        </w:numPr>
        <w:spacing w:before="120" w:after="120"/>
        <w:contextualSpacing w:val="0"/>
        <w:jc w:val="both"/>
        <w:rPr>
          <w:b w:val="0"/>
          <w:sz w:val="22"/>
          <w:szCs w:val="22"/>
        </w:rPr>
      </w:pPr>
      <w:r w:rsidRPr="007567E6">
        <w:rPr>
          <w:b w:val="0"/>
          <w:sz w:val="22"/>
          <w:szCs w:val="22"/>
        </w:rPr>
        <w:t xml:space="preserve">Tekintettel arra, hogy Átvevő olyan közfeladatot lát el, amely után bevételeinek több mint fele államháztartási körből származik, a felek a Magyarország helyi önkormányzatairól szóló 2011. évi </w:t>
      </w:r>
      <w:r w:rsidRPr="007567E6">
        <w:rPr>
          <w:b w:val="0"/>
          <w:sz w:val="22"/>
          <w:szCs w:val="22"/>
        </w:rPr>
        <w:lastRenderedPageBreak/>
        <w:t>CLXXXIX. törvény 109.§ (6) bekezdésére tekintettel megállapodnak abban, hogy az Önkormányzat a bevételekben meg nem térülő elszámolt értékcsökkenésnek megfelelő összeg erejéig elengedi az Átvevőnek az Önkormányzattal szemben fennálló, a kezelt vagyonnal összefüggő hosszú lejáratú kötelezettségét. Az Átvevő minden év március 31-ig írásban adatot szolgáltat az Önkormányzat részére a bevételekben meg nem térülő általa elszámolt értékcsökkenés összegéről.</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Önkormányzat az Átvevőtől követelheti a vagyonkezelésbe adott vagyon rendeltetés-, illetve szerződésellenes használatának megszüntetését. Ha az Átvevő a rendeltetés-, illetve szerződésellenes használatot – az Önkormányzat felhívása ellenére – tovább folytatja, az Önkormányzat kártérítést követelhet.</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gondoskodik a vagyonkezelésében lévő vagyon értékének, állagának megóvásáról, karbantartásáról, a szükséges felújítások, pótlások, cserék kivitelezési munkálatainak elvégzéséről, elvégeztetéséről, így az ingatlanban lévő központi berendezések, az ezekhez csatlakozó vezetékrendszerek működőképes állapotának biztosításáról, az átvételkori állapotnak megfelelő szinten tartásáról.</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a saját költségén az Önkormányzat előzetes írásbeli engedélye alapján jogosult</w:t>
      </w:r>
    </w:p>
    <w:p w:rsidR="00D856DC" w:rsidRPr="00301217" w:rsidRDefault="00D856DC" w:rsidP="00F309C7">
      <w:pPr>
        <w:numPr>
          <w:ilvl w:val="0"/>
          <w:numId w:val="4"/>
        </w:numPr>
        <w:spacing w:before="120" w:after="120"/>
        <w:rPr>
          <w:b w:val="0"/>
          <w:sz w:val="22"/>
          <w:szCs w:val="22"/>
        </w:rPr>
      </w:pPr>
      <w:r w:rsidRPr="00301217">
        <w:rPr>
          <w:b w:val="0"/>
          <w:sz w:val="22"/>
          <w:szCs w:val="22"/>
        </w:rPr>
        <w:t>a vagyonkezelésében lévő ingatlant átalakítani, illetőleg a falak, a mennyezet, vagy a padlózat megbontásával, tárgyaknak azokhoz történő rögzítésével járó műveletet,</w:t>
      </w:r>
    </w:p>
    <w:p w:rsidR="00D856DC" w:rsidRPr="00301217" w:rsidRDefault="00D856DC" w:rsidP="00F309C7">
      <w:pPr>
        <w:numPr>
          <w:ilvl w:val="0"/>
          <w:numId w:val="4"/>
        </w:numPr>
        <w:spacing w:before="120" w:after="120"/>
        <w:jc w:val="both"/>
        <w:rPr>
          <w:b w:val="0"/>
          <w:sz w:val="22"/>
          <w:szCs w:val="22"/>
        </w:rPr>
      </w:pPr>
      <w:r w:rsidRPr="00301217">
        <w:rPr>
          <w:b w:val="0"/>
          <w:sz w:val="22"/>
          <w:szCs w:val="22"/>
        </w:rPr>
        <w:t>az elszámolt értékcsökkentést meghaladó, annak értékét növelő beruházást, felújítást elvégezni.</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 beruházás, felújítás értékét az Átvevőnek bizonylatokkal kell igazolnia és azokról a 1</w:t>
      </w:r>
      <w:r w:rsidR="00F3517D" w:rsidRPr="00301217">
        <w:rPr>
          <w:b w:val="0"/>
          <w:sz w:val="22"/>
          <w:szCs w:val="22"/>
        </w:rPr>
        <w:t>1</w:t>
      </w:r>
      <w:r w:rsidR="00C74397" w:rsidRPr="00301217">
        <w:rPr>
          <w:b w:val="0"/>
          <w:sz w:val="22"/>
          <w:szCs w:val="22"/>
        </w:rPr>
        <w:t xml:space="preserve">. </w:t>
      </w:r>
      <w:r w:rsidRPr="00301217">
        <w:rPr>
          <w:b w:val="0"/>
          <w:sz w:val="22"/>
          <w:szCs w:val="22"/>
        </w:rPr>
        <w:t>pont szerint adatot szolgáltatni, illetve évente írásban be kell számolnia az Önkormányzatnak. Az Átvevő az elvégzett felújítás, átalakítás, beruházás költségeinek megtérítésére sem a szerződés hatálya alatt, sem pedig annak megszűnését követően az Önkormányzattal szemben igényt nem támaszthat.</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állagmegóváson túl jelentkező rekonstrukciós, fejlesztési költségek finanszírozására a felek megállapodnak, hogy az Átvevő jogosult az ingatlan felújítására, fejlesztésére saját vagy pályázati forrásból az Önkormányzat előzetes értesítése mellett.</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az ingatlanban riasztórendszert, telefonos és számítógépes hálózatot építhet ki emeletek összekötésével együtt. Erről előzetesen köteles az Önkormányzatot írásban tájékoztatni. Az Átvevő az ebből fakadó költségeinek megtérítésére sem a szerződés hatálya alatt, sem pedig annak megszűnését követően az Önkormányzattal szemben igényt nem támaszthat.</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Átvevő jogosult az ingatlant saját berendezéseivel ellátni, e berendezések felett szabadon rendelkezhet, és a szerződés megszűnése esetén ezeket saját tulajdonaként elszállíthatja, köteles azonban az eredeti állapotot a szerződés megszűnésekor saját költségén helyreállítani.</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Önkormányzat az ingatlanban lévő, az Átvevő tulajdonát képező vagyontárgyakért felelősséget nem vállal.</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Önkormányzat tulajdonában maradó, az Átvevő vagyonkezelésébe adott, a köznevelési feladat ellátásához véglegesen feleslegessé vált vagyont – beleértve a rendeltetésszerű használat mellett elhasználódott vagy elavult eszközöket is – 30 napon belül köteles az Önkormányzat részére visszaadni, aki köteles azt visszavenni. Az Átvevő a rendeltetésszerű használat mellett elhasználódott vagy elavult eszközök kivételével az egyéb vagyont rendeltetésszerű használatra alkalmas állapotban köteles visszaadni a szerződés megszűnésekor az Önkormányzatnak.</w:t>
      </w:r>
    </w:p>
    <w:p w:rsidR="00D856DC" w:rsidRPr="00301217" w:rsidRDefault="00D856DC" w:rsidP="00F309C7">
      <w:pPr>
        <w:pStyle w:val="Listaszerbekezds"/>
        <w:numPr>
          <w:ilvl w:val="0"/>
          <w:numId w:val="10"/>
        </w:numPr>
        <w:spacing w:before="120" w:after="120"/>
        <w:contextualSpacing w:val="0"/>
        <w:jc w:val="both"/>
        <w:rPr>
          <w:b w:val="0"/>
          <w:sz w:val="22"/>
          <w:szCs w:val="22"/>
        </w:rPr>
      </w:pPr>
      <w:r w:rsidRPr="00301217">
        <w:rPr>
          <w:b w:val="0"/>
          <w:sz w:val="22"/>
          <w:szCs w:val="22"/>
        </w:rPr>
        <w:t>Az Önkormányzat, mint tulajdonos évente legalább egy alkalommal, a nevelő-oktató munka, illetve az Átvevő működésének zavarása nélkül, előzetes értesítés alapján ellenőrizheti a vagyonkezelésbe adott önkormányzati vagyonnal való gazdálkodást, a vagyon rendeltetésszerű használatát.</w:t>
      </w:r>
      <w:r w:rsidR="0059170F" w:rsidRPr="00301217">
        <w:rPr>
          <w:b w:val="0"/>
          <w:sz w:val="22"/>
          <w:szCs w:val="22"/>
        </w:rPr>
        <w:t xml:space="preserve"> </w:t>
      </w:r>
      <w:r w:rsidRPr="00301217">
        <w:rPr>
          <w:b w:val="0"/>
          <w:sz w:val="22"/>
          <w:szCs w:val="22"/>
        </w:rPr>
        <w:t>Az ellenőrzés során az Önkormányzat képviselője jogosult</w:t>
      </w:r>
    </w:p>
    <w:p w:rsidR="00D856DC" w:rsidRPr="00301217" w:rsidRDefault="00D856DC" w:rsidP="00F309C7">
      <w:pPr>
        <w:overflowPunct w:val="0"/>
        <w:autoSpaceDE w:val="0"/>
        <w:autoSpaceDN w:val="0"/>
        <w:adjustRightInd w:val="0"/>
        <w:spacing w:before="120" w:after="120"/>
        <w:ind w:left="709"/>
        <w:jc w:val="both"/>
        <w:textAlignment w:val="baseline"/>
        <w:rPr>
          <w:b w:val="0"/>
          <w:noProof/>
          <w:sz w:val="22"/>
          <w:szCs w:val="22"/>
          <w:lang w:eastAsia="en-US"/>
        </w:rPr>
      </w:pPr>
      <w:r w:rsidRPr="00301217">
        <w:rPr>
          <w:b w:val="0"/>
          <w:iCs/>
          <w:noProof/>
          <w:sz w:val="22"/>
          <w:szCs w:val="22"/>
          <w:lang w:eastAsia="en-US"/>
        </w:rPr>
        <w:t xml:space="preserve">a) </w:t>
      </w:r>
      <w:r w:rsidRPr="00301217">
        <w:rPr>
          <w:b w:val="0"/>
          <w:noProof/>
          <w:sz w:val="22"/>
          <w:szCs w:val="22"/>
          <w:lang w:eastAsia="en-US"/>
        </w:rPr>
        <w:t>az Átvevő vagyonkezelésében lévő ingatlan területére, illetve az Átvevő által használt irodai és egyéb célú helyiségekbe belépni és ott tartózkodni az Átvevő képviselőjének jelenlétében,</w:t>
      </w:r>
    </w:p>
    <w:p w:rsidR="00D856DC" w:rsidRPr="00301217" w:rsidRDefault="00D856DC" w:rsidP="00F309C7">
      <w:pPr>
        <w:overflowPunct w:val="0"/>
        <w:autoSpaceDE w:val="0"/>
        <w:autoSpaceDN w:val="0"/>
        <w:adjustRightInd w:val="0"/>
        <w:spacing w:before="120" w:after="120"/>
        <w:ind w:left="709"/>
        <w:jc w:val="both"/>
        <w:textAlignment w:val="baseline"/>
        <w:rPr>
          <w:b w:val="0"/>
          <w:noProof/>
          <w:sz w:val="22"/>
          <w:szCs w:val="22"/>
          <w:lang w:eastAsia="en-US"/>
        </w:rPr>
      </w:pPr>
      <w:r w:rsidRPr="00301217">
        <w:rPr>
          <w:b w:val="0"/>
          <w:iCs/>
          <w:noProof/>
          <w:sz w:val="22"/>
          <w:szCs w:val="22"/>
          <w:lang w:eastAsia="en-US"/>
        </w:rPr>
        <w:t xml:space="preserve">b) </w:t>
      </w:r>
      <w:r w:rsidRPr="00301217">
        <w:rPr>
          <w:b w:val="0"/>
          <w:noProof/>
          <w:sz w:val="22"/>
          <w:szCs w:val="22"/>
          <w:lang w:eastAsia="en-US"/>
        </w:rPr>
        <w:t>az ellenőrzés tárgyához kapcsolódó iratokba és más dokumentumokba, elektronikus adathordozón tárolt adatokba – a külön jogszabályokban meghatározott adat- és titokvédelmi előírások betartásával –  betekinteni,</w:t>
      </w:r>
    </w:p>
    <w:p w:rsidR="00D856DC" w:rsidRPr="00301217" w:rsidRDefault="00D856DC" w:rsidP="00F309C7">
      <w:pPr>
        <w:overflowPunct w:val="0"/>
        <w:autoSpaceDE w:val="0"/>
        <w:autoSpaceDN w:val="0"/>
        <w:adjustRightInd w:val="0"/>
        <w:spacing w:before="120" w:after="120"/>
        <w:ind w:left="709"/>
        <w:jc w:val="both"/>
        <w:textAlignment w:val="baseline"/>
        <w:rPr>
          <w:b w:val="0"/>
          <w:noProof/>
          <w:sz w:val="22"/>
          <w:szCs w:val="22"/>
          <w:lang w:eastAsia="en-US"/>
        </w:rPr>
      </w:pPr>
      <w:r w:rsidRPr="00301217">
        <w:rPr>
          <w:b w:val="0"/>
          <w:iCs/>
          <w:noProof/>
          <w:sz w:val="22"/>
          <w:szCs w:val="22"/>
          <w:lang w:eastAsia="en-US"/>
        </w:rPr>
        <w:lastRenderedPageBreak/>
        <w:t xml:space="preserve">c) </w:t>
      </w:r>
      <w:r w:rsidRPr="00301217">
        <w:rPr>
          <w:b w:val="0"/>
          <w:noProof/>
          <w:sz w:val="22"/>
          <w:szCs w:val="22"/>
          <w:lang w:eastAsia="en-US"/>
        </w:rPr>
        <w:t>az Átvevő arra felhatalmazott alkalmazottjától írásban vagy szóban felvilágosítást, információt kérni,</w:t>
      </w:r>
    </w:p>
    <w:p w:rsidR="00D856DC" w:rsidRPr="00301217" w:rsidRDefault="00D856DC" w:rsidP="00F309C7">
      <w:pPr>
        <w:overflowPunct w:val="0"/>
        <w:autoSpaceDE w:val="0"/>
        <w:autoSpaceDN w:val="0"/>
        <w:adjustRightInd w:val="0"/>
        <w:spacing w:before="120" w:after="120"/>
        <w:ind w:left="709"/>
        <w:jc w:val="both"/>
        <w:textAlignment w:val="baseline"/>
        <w:rPr>
          <w:b w:val="0"/>
          <w:noProof/>
          <w:sz w:val="22"/>
          <w:szCs w:val="22"/>
          <w:lang w:eastAsia="en-US"/>
        </w:rPr>
      </w:pPr>
      <w:r w:rsidRPr="00301217">
        <w:rPr>
          <w:b w:val="0"/>
          <w:noProof/>
          <w:sz w:val="22"/>
          <w:szCs w:val="22"/>
          <w:lang w:eastAsia="en-US"/>
        </w:rPr>
        <w:t>d) az átadott ingó vagyontárgyak meglétét és állagát ellenőrizni.</w:t>
      </w:r>
    </w:p>
    <w:p w:rsidR="009B5A9C" w:rsidRDefault="00D856DC" w:rsidP="00087A1D">
      <w:pPr>
        <w:spacing w:before="120" w:after="120"/>
        <w:ind w:left="709"/>
        <w:jc w:val="both"/>
        <w:rPr>
          <w:b w:val="0"/>
          <w:sz w:val="22"/>
          <w:szCs w:val="22"/>
        </w:rPr>
      </w:pPr>
      <w:r w:rsidRPr="00301217">
        <w:rPr>
          <w:b w:val="0"/>
          <w:sz w:val="22"/>
          <w:szCs w:val="22"/>
        </w:rPr>
        <w:t>Az Önkormányzat az ellenőrzés megállapításairól értesíti az Átvevőt, továbbá, amennyiben megállapításai annak hatáskörét érintik, az Állami Számvevőszéket is.</w:t>
      </w:r>
    </w:p>
    <w:p w:rsidR="000E3A44" w:rsidRDefault="000E3A44" w:rsidP="000E3A44">
      <w:pPr>
        <w:spacing w:before="120" w:after="120"/>
        <w:jc w:val="both"/>
        <w:rPr>
          <w:b w:val="0"/>
          <w:sz w:val="22"/>
          <w:szCs w:val="22"/>
        </w:rPr>
      </w:pPr>
    </w:p>
    <w:p w:rsidR="000E3A44" w:rsidRDefault="000E3A44" w:rsidP="005F4549">
      <w:pPr>
        <w:spacing w:before="120" w:after="120"/>
        <w:jc w:val="center"/>
        <w:rPr>
          <w:sz w:val="22"/>
          <w:szCs w:val="22"/>
        </w:rPr>
      </w:pPr>
      <w:r w:rsidRPr="000E3A44">
        <w:rPr>
          <w:sz w:val="22"/>
          <w:szCs w:val="22"/>
        </w:rPr>
        <w:t>Költségek megosztása</w:t>
      </w:r>
    </w:p>
    <w:p w:rsidR="005F4549" w:rsidRPr="005F4549" w:rsidRDefault="005F4549" w:rsidP="005F4549">
      <w:pPr>
        <w:spacing w:before="120" w:after="120"/>
        <w:jc w:val="center"/>
        <w:rPr>
          <w:sz w:val="22"/>
          <w:szCs w:val="22"/>
        </w:rPr>
      </w:pPr>
    </w:p>
    <w:p w:rsidR="000E3A44" w:rsidRPr="005F4549" w:rsidRDefault="003E46E8" w:rsidP="009B5A9C">
      <w:pPr>
        <w:pStyle w:val="Listaszerbekezds"/>
        <w:numPr>
          <w:ilvl w:val="0"/>
          <w:numId w:val="10"/>
        </w:numPr>
        <w:spacing w:before="120" w:after="120"/>
        <w:contextualSpacing w:val="0"/>
        <w:jc w:val="both"/>
        <w:rPr>
          <w:b w:val="0"/>
          <w:sz w:val="22"/>
          <w:szCs w:val="22"/>
        </w:rPr>
      </w:pPr>
      <w:r>
        <w:rPr>
          <w:b w:val="0"/>
          <w:sz w:val="22"/>
          <w:szCs w:val="22"/>
        </w:rPr>
        <w:t xml:space="preserve">Felek megállapodnak abban, hogy a 427 hrsz-ú ingatlan használatával felmerülő </w:t>
      </w:r>
      <w:r w:rsidR="00B50F40">
        <w:rPr>
          <w:b w:val="0"/>
          <w:sz w:val="22"/>
          <w:szCs w:val="22"/>
        </w:rPr>
        <w:t xml:space="preserve">valamennyi </w:t>
      </w:r>
      <w:r>
        <w:rPr>
          <w:b w:val="0"/>
          <w:sz w:val="22"/>
          <w:szCs w:val="22"/>
        </w:rPr>
        <w:t>gázfogyasztást az Átvevő, míg a teljes vízfogyasztást az Átadó</w:t>
      </w:r>
      <w:r w:rsidR="00B50F40">
        <w:rPr>
          <w:b w:val="0"/>
          <w:sz w:val="22"/>
          <w:szCs w:val="22"/>
        </w:rPr>
        <w:t xml:space="preserve"> fizeti meg</w:t>
      </w:r>
      <w:r>
        <w:rPr>
          <w:b w:val="0"/>
          <w:sz w:val="22"/>
          <w:szCs w:val="22"/>
        </w:rPr>
        <w:t>. Felek rögzítik, hogy az Átvevő által v</w:t>
      </w:r>
      <w:r w:rsidR="004F4EF9">
        <w:rPr>
          <w:b w:val="0"/>
          <w:sz w:val="22"/>
          <w:szCs w:val="22"/>
        </w:rPr>
        <w:t>agyonkezelésbe vett tornaszoba</w:t>
      </w:r>
      <w:r>
        <w:rPr>
          <w:b w:val="0"/>
          <w:sz w:val="22"/>
          <w:szCs w:val="22"/>
        </w:rPr>
        <w:t xml:space="preserve"> külön </w:t>
      </w:r>
      <w:r w:rsidR="004F4EF9">
        <w:rPr>
          <w:b w:val="0"/>
          <w:sz w:val="22"/>
          <w:szCs w:val="22"/>
        </w:rPr>
        <w:t xml:space="preserve">villamos áram </w:t>
      </w:r>
      <w:r>
        <w:rPr>
          <w:b w:val="0"/>
          <w:sz w:val="22"/>
          <w:szCs w:val="22"/>
        </w:rPr>
        <w:t>mérőóráv</w:t>
      </w:r>
      <w:r w:rsidR="004F4EF9">
        <w:rPr>
          <w:b w:val="0"/>
          <w:sz w:val="22"/>
          <w:szCs w:val="22"/>
        </w:rPr>
        <w:t>al rendelkezik</w:t>
      </w:r>
      <w:r w:rsidR="00B50F40">
        <w:rPr>
          <w:b w:val="0"/>
          <w:sz w:val="22"/>
          <w:szCs w:val="22"/>
        </w:rPr>
        <w:t>. Felek vállalják, hogy fenti hrsz-ú ingatlan gáz mérőórája, valamint a vagyonkezelésbe vett tornaszoba villanyórája vonatkozásában a közüzemi</w:t>
      </w:r>
      <w:r w:rsidR="004F4EF9">
        <w:rPr>
          <w:b w:val="0"/>
          <w:sz w:val="22"/>
          <w:szCs w:val="22"/>
        </w:rPr>
        <w:t xml:space="preserve"> szerződéseknek az Átvevő nevére történő mielőbbi átírása érdekében kölcsönösen együttműködnek. </w:t>
      </w:r>
      <w:r w:rsidR="00B50F40">
        <w:rPr>
          <w:b w:val="0"/>
          <w:sz w:val="22"/>
          <w:szCs w:val="22"/>
        </w:rPr>
        <w:t>A 2</w:t>
      </w:r>
      <w:r w:rsidR="00C45CC9">
        <w:rPr>
          <w:b w:val="0"/>
          <w:sz w:val="22"/>
          <w:szCs w:val="22"/>
        </w:rPr>
        <w:t>40</w:t>
      </w:r>
      <w:r w:rsidR="00B50F40">
        <w:rPr>
          <w:b w:val="0"/>
          <w:sz w:val="22"/>
          <w:szCs w:val="22"/>
        </w:rPr>
        <w:t xml:space="preserve"> hrsz-ú ingatlan vonatkozásában a közüzemi szerződések átírása a 2013-ban kötött vagyonkezelési szerződés során megtörtént, arról rendelkezni jelen szerződésben nem kell. </w:t>
      </w:r>
    </w:p>
    <w:p w:rsidR="00D856DC" w:rsidRDefault="00D856DC" w:rsidP="005F4549">
      <w:pPr>
        <w:spacing w:before="120" w:after="120"/>
        <w:jc w:val="center"/>
        <w:rPr>
          <w:sz w:val="22"/>
          <w:szCs w:val="22"/>
        </w:rPr>
      </w:pPr>
      <w:r w:rsidRPr="00301217">
        <w:rPr>
          <w:sz w:val="22"/>
          <w:szCs w:val="22"/>
        </w:rPr>
        <w:t>A szerződés megszűnése</w:t>
      </w:r>
    </w:p>
    <w:p w:rsidR="005F4549" w:rsidRPr="00301217" w:rsidRDefault="005F4549" w:rsidP="005F4549">
      <w:pPr>
        <w:spacing w:before="120" w:after="120"/>
        <w:jc w:val="center"/>
        <w:rPr>
          <w:sz w:val="22"/>
          <w:szCs w:val="22"/>
        </w:rPr>
      </w:pPr>
    </w:p>
    <w:p w:rsidR="00D856DC" w:rsidRPr="00301217" w:rsidRDefault="00D856DC" w:rsidP="00E348CE">
      <w:pPr>
        <w:pStyle w:val="Listaszerbekezds"/>
        <w:numPr>
          <w:ilvl w:val="0"/>
          <w:numId w:val="10"/>
        </w:numPr>
        <w:spacing w:before="120" w:after="120"/>
        <w:jc w:val="both"/>
        <w:rPr>
          <w:b w:val="0"/>
          <w:sz w:val="22"/>
          <w:szCs w:val="22"/>
        </w:rPr>
      </w:pPr>
      <w:r w:rsidRPr="00301217">
        <w:rPr>
          <w:b w:val="0"/>
          <w:sz w:val="22"/>
          <w:szCs w:val="22"/>
        </w:rPr>
        <w:t xml:space="preserve">Jelen vagyonkezelési szerződést Felek </w:t>
      </w:r>
      <w:r w:rsidR="005F4549">
        <w:rPr>
          <w:b w:val="0"/>
          <w:sz w:val="22"/>
          <w:szCs w:val="22"/>
        </w:rPr>
        <w:t>2017. szeptember 1</w:t>
      </w:r>
      <w:r w:rsidRPr="00301217">
        <w:rPr>
          <w:b w:val="0"/>
          <w:sz w:val="22"/>
          <w:szCs w:val="22"/>
        </w:rPr>
        <w:t xml:space="preserve">-jétől határozatlan időtartamra kötik. </w:t>
      </w:r>
    </w:p>
    <w:p w:rsidR="00D856DC" w:rsidRPr="00301217" w:rsidRDefault="00D856DC" w:rsidP="00F309C7">
      <w:pPr>
        <w:spacing w:before="120" w:after="120"/>
        <w:ind w:left="360"/>
        <w:jc w:val="both"/>
        <w:rPr>
          <w:b w:val="0"/>
          <w:sz w:val="22"/>
          <w:szCs w:val="22"/>
        </w:rPr>
      </w:pPr>
      <w:r w:rsidRPr="00301217">
        <w:rPr>
          <w:b w:val="0"/>
          <w:sz w:val="22"/>
          <w:szCs w:val="22"/>
        </w:rPr>
        <w:t>A szerződés megszűnik, ha:</w:t>
      </w:r>
    </w:p>
    <w:p w:rsidR="00D856DC" w:rsidRPr="00301217" w:rsidRDefault="00D856DC" w:rsidP="00F309C7">
      <w:pPr>
        <w:numPr>
          <w:ilvl w:val="0"/>
          <w:numId w:val="6"/>
        </w:numPr>
        <w:overflowPunct w:val="0"/>
        <w:autoSpaceDE w:val="0"/>
        <w:autoSpaceDN w:val="0"/>
        <w:adjustRightInd w:val="0"/>
        <w:spacing w:before="120" w:after="120"/>
        <w:jc w:val="both"/>
        <w:textAlignment w:val="baseline"/>
        <w:rPr>
          <w:b w:val="0"/>
          <w:noProof/>
          <w:sz w:val="22"/>
          <w:szCs w:val="22"/>
          <w:lang w:eastAsia="en-US"/>
        </w:rPr>
      </w:pPr>
      <w:r w:rsidRPr="00301217">
        <w:rPr>
          <w:b w:val="0"/>
          <w:noProof/>
          <w:sz w:val="22"/>
          <w:szCs w:val="22"/>
          <w:lang w:eastAsia="en-US"/>
        </w:rPr>
        <w:t>az Átvevő megszűnik,</w:t>
      </w:r>
    </w:p>
    <w:p w:rsidR="00D856DC" w:rsidRPr="00301217" w:rsidRDefault="00D856DC" w:rsidP="00F309C7">
      <w:pPr>
        <w:numPr>
          <w:ilvl w:val="0"/>
          <w:numId w:val="6"/>
        </w:numPr>
        <w:overflowPunct w:val="0"/>
        <w:autoSpaceDE w:val="0"/>
        <w:autoSpaceDN w:val="0"/>
        <w:adjustRightInd w:val="0"/>
        <w:spacing w:before="120" w:after="120"/>
        <w:jc w:val="both"/>
        <w:textAlignment w:val="baseline"/>
        <w:rPr>
          <w:b w:val="0"/>
          <w:noProof/>
          <w:sz w:val="22"/>
          <w:szCs w:val="22"/>
          <w:lang w:eastAsia="en-US"/>
        </w:rPr>
      </w:pPr>
      <w:r w:rsidRPr="00301217">
        <w:rPr>
          <w:b w:val="0"/>
          <w:noProof/>
          <w:sz w:val="22"/>
          <w:szCs w:val="22"/>
          <w:lang w:eastAsia="en-US"/>
        </w:rPr>
        <w:t>az Átvevő feladatellátási kötelezettsége megszűnik,</w:t>
      </w:r>
    </w:p>
    <w:p w:rsidR="00D856DC" w:rsidRPr="00301217" w:rsidRDefault="00D856DC" w:rsidP="00F309C7">
      <w:pPr>
        <w:numPr>
          <w:ilvl w:val="0"/>
          <w:numId w:val="6"/>
        </w:numPr>
        <w:overflowPunct w:val="0"/>
        <w:autoSpaceDE w:val="0"/>
        <w:autoSpaceDN w:val="0"/>
        <w:adjustRightInd w:val="0"/>
        <w:spacing w:before="120" w:after="120"/>
        <w:jc w:val="both"/>
        <w:textAlignment w:val="baseline"/>
        <w:rPr>
          <w:b w:val="0"/>
          <w:noProof/>
          <w:sz w:val="22"/>
          <w:szCs w:val="22"/>
          <w:lang w:eastAsia="en-US"/>
        </w:rPr>
      </w:pPr>
      <w:r w:rsidRPr="00301217">
        <w:rPr>
          <w:b w:val="0"/>
          <w:noProof/>
          <w:sz w:val="22"/>
          <w:szCs w:val="22"/>
          <w:lang w:eastAsia="en-US"/>
        </w:rPr>
        <w:t>az állami köznevelési feladat ellátása valamennyi vagyonkezelésbe adott ingatlanban megszűnik,</w:t>
      </w:r>
    </w:p>
    <w:p w:rsidR="00D856DC" w:rsidRPr="00301217" w:rsidRDefault="00D856DC" w:rsidP="00F309C7">
      <w:pPr>
        <w:numPr>
          <w:ilvl w:val="0"/>
          <w:numId w:val="6"/>
        </w:numPr>
        <w:overflowPunct w:val="0"/>
        <w:autoSpaceDE w:val="0"/>
        <w:autoSpaceDN w:val="0"/>
        <w:adjustRightInd w:val="0"/>
        <w:spacing w:before="120" w:after="120"/>
        <w:jc w:val="both"/>
        <w:textAlignment w:val="baseline"/>
        <w:rPr>
          <w:b w:val="0"/>
          <w:noProof/>
          <w:sz w:val="22"/>
          <w:szCs w:val="22"/>
          <w:lang w:eastAsia="en-US"/>
        </w:rPr>
      </w:pPr>
      <w:r w:rsidRPr="00301217">
        <w:rPr>
          <w:b w:val="0"/>
          <w:noProof/>
          <w:sz w:val="22"/>
          <w:szCs w:val="22"/>
          <w:lang w:eastAsia="en-US"/>
        </w:rPr>
        <w:t>azt a Felek közös megegyezéssel megszüntetik.</w:t>
      </w:r>
    </w:p>
    <w:p w:rsidR="00D856DC" w:rsidRPr="00301217" w:rsidRDefault="00D856DC" w:rsidP="00E348CE">
      <w:pPr>
        <w:pStyle w:val="Listaszerbekezds"/>
        <w:numPr>
          <w:ilvl w:val="0"/>
          <w:numId w:val="10"/>
        </w:numPr>
        <w:spacing w:before="120" w:after="120"/>
        <w:jc w:val="both"/>
        <w:rPr>
          <w:b w:val="0"/>
          <w:sz w:val="22"/>
          <w:szCs w:val="22"/>
        </w:rPr>
      </w:pPr>
      <w:r w:rsidRPr="00301217">
        <w:rPr>
          <w:b w:val="0"/>
          <w:sz w:val="22"/>
          <w:szCs w:val="22"/>
        </w:rPr>
        <w:t>Az Átvevő a vagyonkezelői joga megszűnése esetén, a megszűnése napjától számított 30 napon belül köteles az ingatlant kiüríteni és azt, valamint a vagyonkezelésébe adott, a vagyonkezelés megszűnése időpontjában meglévő ingóságokat rendeltetésszerű használatra alkalmas állapotban az Önkormányzat részére visszaadni.</w:t>
      </w:r>
    </w:p>
    <w:p w:rsidR="00D856DC" w:rsidRPr="00301217" w:rsidRDefault="00D856DC" w:rsidP="00E348CE">
      <w:pPr>
        <w:numPr>
          <w:ilvl w:val="0"/>
          <w:numId w:val="10"/>
        </w:numPr>
        <w:tabs>
          <w:tab w:val="clear" w:pos="360"/>
          <w:tab w:val="num" w:pos="426"/>
        </w:tabs>
        <w:spacing w:before="120" w:after="120"/>
        <w:jc w:val="both"/>
        <w:rPr>
          <w:b w:val="0"/>
          <w:sz w:val="22"/>
          <w:szCs w:val="22"/>
        </w:rPr>
      </w:pPr>
      <w:r w:rsidRPr="00301217">
        <w:rPr>
          <w:b w:val="0"/>
          <w:sz w:val="22"/>
          <w:szCs w:val="22"/>
        </w:rPr>
        <w:t>Amennyiben az Átvevő az ingatlant az előírt határidőig nem hagyja el, az Önkormányzat jogosult a helyiségeket birtokba venni, az Átvevőnek a helyiségekben található ingóságairól két tanúval hitelesített leltárt készíteni, és az Átvevőt az ingóságok 8 napon belüli elszállítására írásban felszólítani.</w:t>
      </w:r>
    </w:p>
    <w:p w:rsidR="00D856DC" w:rsidRPr="00301217" w:rsidRDefault="00D856DC" w:rsidP="00E348CE">
      <w:pPr>
        <w:numPr>
          <w:ilvl w:val="0"/>
          <w:numId w:val="10"/>
        </w:numPr>
        <w:tabs>
          <w:tab w:val="clear" w:pos="360"/>
          <w:tab w:val="num" w:pos="426"/>
        </w:tabs>
        <w:spacing w:before="120" w:after="120"/>
        <w:jc w:val="both"/>
        <w:rPr>
          <w:b w:val="0"/>
          <w:sz w:val="22"/>
          <w:szCs w:val="22"/>
        </w:rPr>
      </w:pPr>
      <w:r w:rsidRPr="00301217">
        <w:rPr>
          <w:b w:val="0"/>
          <w:sz w:val="22"/>
          <w:szCs w:val="22"/>
        </w:rPr>
        <w:t>Amennyiben az Átvevő az írásbeli felszólítását követő 8 napon belül nem szállítja el ingóságait, az Önkormányzat jogosult az Átvevőnek az ingatlanban lévő vagyontárgyait az Átvevő költségén elszállíttatni és megfelelő helyen történő raktározásáról az Átvevő költségén gondoskodni.</w:t>
      </w:r>
    </w:p>
    <w:p w:rsidR="00D856DC" w:rsidRPr="00301217" w:rsidRDefault="00D856DC" w:rsidP="00E348CE">
      <w:pPr>
        <w:numPr>
          <w:ilvl w:val="0"/>
          <w:numId w:val="10"/>
        </w:numPr>
        <w:tabs>
          <w:tab w:val="clear" w:pos="360"/>
          <w:tab w:val="num" w:pos="426"/>
        </w:tabs>
        <w:spacing w:before="120" w:after="120"/>
        <w:jc w:val="both"/>
        <w:rPr>
          <w:b w:val="0"/>
          <w:sz w:val="22"/>
          <w:szCs w:val="22"/>
        </w:rPr>
      </w:pPr>
      <w:r w:rsidRPr="00301217">
        <w:rPr>
          <w:b w:val="0"/>
          <w:sz w:val="22"/>
          <w:szCs w:val="22"/>
        </w:rPr>
        <w:t>A vagyonkezelési szerződés megszűnése esetén az Átvevő cserehelyiségre igényt nem tarthat.</w:t>
      </w:r>
    </w:p>
    <w:p w:rsidR="00D856DC" w:rsidRPr="00301217" w:rsidRDefault="00D856DC" w:rsidP="00E348CE">
      <w:pPr>
        <w:numPr>
          <w:ilvl w:val="0"/>
          <w:numId w:val="10"/>
        </w:numPr>
        <w:tabs>
          <w:tab w:val="clear" w:pos="360"/>
          <w:tab w:val="num" w:pos="426"/>
        </w:tabs>
        <w:spacing w:before="120" w:after="120"/>
        <w:jc w:val="both"/>
        <w:rPr>
          <w:b w:val="0"/>
          <w:sz w:val="22"/>
          <w:szCs w:val="22"/>
        </w:rPr>
      </w:pPr>
      <w:r w:rsidRPr="00301217">
        <w:rPr>
          <w:b w:val="0"/>
          <w:sz w:val="22"/>
          <w:szCs w:val="22"/>
        </w:rPr>
        <w:t>A vagyonkezelési szerződés megszűnése esetén a vagyonkezelői jognak az ingatlan-nyilvántartásból való törléséről az Átvevő köteles gondoskodni.</w:t>
      </w:r>
    </w:p>
    <w:p w:rsidR="005F4549" w:rsidRPr="00301217" w:rsidRDefault="005F4549" w:rsidP="005F4549">
      <w:pPr>
        <w:spacing w:before="120" w:after="120"/>
        <w:rPr>
          <w:sz w:val="22"/>
          <w:szCs w:val="22"/>
        </w:rPr>
      </w:pPr>
    </w:p>
    <w:p w:rsidR="00D856DC" w:rsidRPr="00301217" w:rsidRDefault="00D856DC" w:rsidP="00114EF3">
      <w:pPr>
        <w:spacing w:before="120" w:after="120"/>
        <w:jc w:val="center"/>
        <w:rPr>
          <w:sz w:val="22"/>
          <w:szCs w:val="22"/>
        </w:rPr>
      </w:pPr>
      <w:r w:rsidRPr="00301217">
        <w:rPr>
          <w:sz w:val="22"/>
          <w:szCs w:val="22"/>
        </w:rPr>
        <w:t>Egyéb rendelkezések</w:t>
      </w:r>
    </w:p>
    <w:p w:rsidR="000024D6" w:rsidRPr="00301217" w:rsidRDefault="000024D6" w:rsidP="00114EF3">
      <w:pPr>
        <w:spacing w:before="120" w:after="120"/>
        <w:jc w:val="center"/>
        <w:rPr>
          <w:sz w:val="22"/>
          <w:szCs w:val="22"/>
        </w:rPr>
      </w:pPr>
    </w:p>
    <w:p w:rsidR="00D856DC" w:rsidRPr="00301217" w:rsidRDefault="00D856DC" w:rsidP="00114EF3">
      <w:pPr>
        <w:numPr>
          <w:ilvl w:val="0"/>
          <w:numId w:val="10"/>
        </w:numPr>
        <w:spacing w:before="120" w:after="120"/>
        <w:ind w:left="709" w:hanging="709"/>
        <w:jc w:val="both"/>
        <w:rPr>
          <w:b w:val="0"/>
          <w:sz w:val="22"/>
          <w:szCs w:val="22"/>
        </w:rPr>
      </w:pPr>
      <w:r w:rsidRPr="00301217">
        <w:rPr>
          <w:b w:val="0"/>
          <w:sz w:val="22"/>
          <w:szCs w:val="22"/>
        </w:rPr>
        <w:t>A szerződést a Felek írásban jogosultak módosítani vagy kiegészíteni.</w:t>
      </w:r>
    </w:p>
    <w:p w:rsidR="00D856DC" w:rsidRPr="00301217" w:rsidRDefault="00D856DC" w:rsidP="00E348CE">
      <w:pPr>
        <w:numPr>
          <w:ilvl w:val="0"/>
          <w:numId w:val="10"/>
        </w:numPr>
        <w:spacing w:before="120" w:after="120"/>
        <w:ind w:left="360" w:hanging="360"/>
        <w:jc w:val="both"/>
        <w:rPr>
          <w:b w:val="0"/>
          <w:sz w:val="22"/>
          <w:szCs w:val="22"/>
        </w:rPr>
      </w:pPr>
      <w:r w:rsidRPr="00301217">
        <w:rPr>
          <w:b w:val="0"/>
          <w:sz w:val="22"/>
          <w:szCs w:val="22"/>
        </w:rPr>
        <w:t xml:space="preserve">Kapcsolattartók kijelölése: </w:t>
      </w:r>
    </w:p>
    <w:p w:rsidR="00D856DC" w:rsidRPr="00301217" w:rsidRDefault="008C078A" w:rsidP="00747EA0">
      <w:pPr>
        <w:ind w:left="709"/>
        <w:jc w:val="both"/>
        <w:rPr>
          <w:b w:val="0"/>
          <w:sz w:val="22"/>
          <w:szCs w:val="22"/>
          <w:u w:val="single"/>
        </w:rPr>
      </w:pPr>
      <w:r w:rsidRPr="00301217">
        <w:rPr>
          <w:b w:val="0"/>
          <w:sz w:val="22"/>
          <w:szCs w:val="22"/>
          <w:u w:val="single"/>
        </w:rPr>
        <w:t>Cikó</w:t>
      </w:r>
      <w:r w:rsidR="00E348CE" w:rsidRPr="00301217">
        <w:rPr>
          <w:b w:val="0"/>
          <w:sz w:val="22"/>
          <w:szCs w:val="22"/>
          <w:u w:val="single"/>
        </w:rPr>
        <w:t xml:space="preserve"> Község</w:t>
      </w:r>
      <w:r w:rsidR="00D856DC" w:rsidRPr="00301217">
        <w:rPr>
          <w:b w:val="0"/>
          <w:sz w:val="22"/>
          <w:szCs w:val="22"/>
          <w:u w:val="single"/>
        </w:rPr>
        <w:t xml:space="preserve"> Önkormányzata kapcsolattartója:</w:t>
      </w:r>
    </w:p>
    <w:p w:rsidR="00D856DC" w:rsidRPr="00301217" w:rsidRDefault="008C078A" w:rsidP="00747EA0">
      <w:pPr>
        <w:ind w:left="709"/>
        <w:jc w:val="both"/>
        <w:rPr>
          <w:b w:val="0"/>
          <w:sz w:val="22"/>
          <w:szCs w:val="22"/>
        </w:rPr>
      </w:pPr>
      <w:r w:rsidRPr="00301217">
        <w:rPr>
          <w:b w:val="0"/>
          <w:sz w:val="22"/>
          <w:szCs w:val="22"/>
        </w:rPr>
        <w:lastRenderedPageBreak/>
        <w:t>Név: Haures Csaba</w:t>
      </w:r>
      <w:r w:rsidR="00C76CC3" w:rsidRPr="00301217">
        <w:rPr>
          <w:b w:val="0"/>
          <w:sz w:val="22"/>
          <w:szCs w:val="22"/>
        </w:rPr>
        <w:t xml:space="preserve"> polgármester</w:t>
      </w:r>
    </w:p>
    <w:p w:rsidR="00D856DC" w:rsidRPr="005F4549" w:rsidRDefault="008C078A" w:rsidP="00747EA0">
      <w:pPr>
        <w:ind w:left="1072" w:hanging="363"/>
        <w:jc w:val="both"/>
        <w:rPr>
          <w:b w:val="0"/>
          <w:sz w:val="22"/>
          <w:szCs w:val="22"/>
        </w:rPr>
      </w:pPr>
      <w:r w:rsidRPr="005F4549">
        <w:rPr>
          <w:b w:val="0"/>
          <w:sz w:val="22"/>
          <w:szCs w:val="22"/>
        </w:rPr>
        <w:t xml:space="preserve">Tel.: </w:t>
      </w:r>
      <w:r w:rsidRPr="005F4549">
        <w:rPr>
          <w:b w:val="0"/>
          <w:sz w:val="22"/>
          <w:szCs w:val="22"/>
          <w:shd w:val="clear" w:color="auto" w:fill="FFFFFF"/>
        </w:rPr>
        <w:t>(74) 454 656</w:t>
      </w:r>
    </w:p>
    <w:p w:rsidR="00D856DC" w:rsidRPr="00301217" w:rsidRDefault="00D856DC" w:rsidP="00747EA0">
      <w:pPr>
        <w:ind w:left="1072" w:hanging="363"/>
        <w:jc w:val="both"/>
        <w:rPr>
          <w:b w:val="0"/>
          <w:sz w:val="22"/>
          <w:szCs w:val="22"/>
        </w:rPr>
      </w:pPr>
      <w:r w:rsidRPr="005F4549">
        <w:rPr>
          <w:b w:val="0"/>
          <w:sz w:val="22"/>
          <w:szCs w:val="22"/>
        </w:rPr>
        <w:t>E-mail:</w:t>
      </w:r>
      <w:r w:rsidRPr="00301217">
        <w:rPr>
          <w:b w:val="0"/>
          <w:sz w:val="22"/>
          <w:szCs w:val="22"/>
        </w:rPr>
        <w:t xml:space="preserve"> </w:t>
      </w:r>
      <w:r w:rsidR="005F4549">
        <w:rPr>
          <w:b w:val="0"/>
          <w:sz w:val="22"/>
          <w:szCs w:val="22"/>
        </w:rPr>
        <w:t>onkormciko@gmail.com</w:t>
      </w:r>
    </w:p>
    <w:p w:rsidR="008E7760" w:rsidRPr="00301217" w:rsidRDefault="008E7760" w:rsidP="00747EA0">
      <w:pPr>
        <w:ind w:left="1072" w:hanging="363"/>
        <w:jc w:val="both"/>
        <w:rPr>
          <w:b w:val="0"/>
          <w:sz w:val="22"/>
          <w:szCs w:val="22"/>
        </w:rPr>
      </w:pPr>
    </w:p>
    <w:p w:rsidR="00D856DC" w:rsidRPr="00301217" w:rsidRDefault="00D856DC" w:rsidP="008E7760">
      <w:pPr>
        <w:ind w:left="709"/>
        <w:jc w:val="both"/>
        <w:rPr>
          <w:b w:val="0"/>
          <w:sz w:val="22"/>
          <w:szCs w:val="22"/>
          <w:u w:val="single"/>
        </w:rPr>
      </w:pPr>
      <w:r w:rsidRPr="00301217">
        <w:rPr>
          <w:b w:val="0"/>
          <w:sz w:val="22"/>
          <w:szCs w:val="22"/>
          <w:u w:val="single"/>
        </w:rPr>
        <w:t>Tamási Tankerületi Központ kapcsolattartója:</w:t>
      </w:r>
    </w:p>
    <w:p w:rsidR="00D856DC" w:rsidRPr="00301217" w:rsidRDefault="00D856DC" w:rsidP="008E7760">
      <w:pPr>
        <w:ind w:firstLine="708"/>
        <w:jc w:val="both"/>
        <w:rPr>
          <w:b w:val="0"/>
          <w:sz w:val="22"/>
          <w:szCs w:val="22"/>
        </w:rPr>
      </w:pPr>
      <w:r w:rsidRPr="00301217">
        <w:rPr>
          <w:b w:val="0"/>
          <w:sz w:val="22"/>
          <w:szCs w:val="22"/>
        </w:rPr>
        <w:t>Név: Csike Tamás tankerületi igazgató</w:t>
      </w:r>
    </w:p>
    <w:p w:rsidR="00D856DC" w:rsidRPr="00301217" w:rsidRDefault="00D856DC" w:rsidP="008E7760">
      <w:pPr>
        <w:ind w:firstLine="708"/>
        <w:jc w:val="both"/>
        <w:rPr>
          <w:b w:val="0"/>
          <w:sz w:val="22"/>
          <w:szCs w:val="22"/>
        </w:rPr>
      </w:pPr>
      <w:r w:rsidRPr="00301217">
        <w:rPr>
          <w:b w:val="0"/>
          <w:sz w:val="22"/>
          <w:szCs w:val="22"/>
        </w:rPr>
        <w:t xml:space="preserve">Tel.: 06/20-560-9633, </w:t>
      </w:r>
    </w:p>
    <w:p w:rsidR="00D856DC" w:rsidRPr="00301217" w:rsidRDefault="00D856DC" w:rsidP="008E7760">
      <w:pPr>
        <w:ind w:firstLine="708"/>
        <w:jc w:val="both"/>
        <w:rPr>
          <w:b w:val="0"/>
          <w:sz w:val="22"/>
          <w:szCs w:val="22"/>
        </w:rPr>
      </w:pPr>
      <w:r w:rsidRPr="00301217">
        <w:rPr>
          <w:b w:val="0"/>
          <w:sz w:val="22"/>
          <w:szCs w:val="22"/>
        </w:rPr>
        <w:t xml:space="preserve">E-mail:  </w:t>
      </w:r>
      <w:hyperlink r:id="rId8" w:history="1">
        <w:r w:rsidR="00E348CE" w:rsidRPr="00301217">
          <w:rPr>
            <w:rStyle w:val="Hiperhivatkozs"/>
            <w:b w:val="0"/>
            <w:sz w:val="22"/>
            <w:szCs w:val="22"/>
          </w:rPr>
          <w:t>tamas.csike@kk.gov.hu</w:t>
        </w:r>
      </w:hyperlink>
      <w:r w:rsidRPr="00301217">
        <w:rPr>
          <w:b w:val="0"/>
          <w:sz w:val="22"/>
          <w:szCs w:val="22"/>
        </w:rPr>
        <w:t xml:space="preserve">  </w:t>
      </w:r>
    </w:p>
    <w:p w:rsidR="00D856DC" w:rsidRPr="00301217" w:rsidRDefault="00D856DC" w:rsidP="00E348CE">
      <w:pPr>
        <w:numPr>
          <w:ilvl w:val="0"/>
          <w:numId w:val="10"/>
        </w:numPr>
        <w:spacing w:before="120" w:after="120"/>
        <w:ind w:left="357" w:hanging="357"/>
        <w:jc w:val="both"/>
        <w:rPr>
          <w:b w:val="0"/>
          <w:sz w:val="22"/>
          <w:szCs w:val="22"/>
        </w:rPr>
      </w:pPr>
      <w:r w:rsidRPr="00301217">
        <w:rPr>
          <w:b w:val="0"/>
          <w:sz w:val="22"/>
          <w:szCs w:val="22"/>
        </w:rPr>
        <w:t>Felek megállapodnak abban, hogy a szerződésből adódó, vagy azzal kapcsolatban felmerülő vitákat vagy nézetkülönbségeket tárgyalások útján rendezik. Esetleges jogvitájukra a hatáskörrel rendelkező bonyhádi székhelyű bíróság kizárólagos illetékességét kötik ki.</w:t>
      </w:r>
    </w:p>
    <w:p w:rsidR="00D856DC" w:rsidRPr="00301217" w:rsidRDefault="00D856DC" w:rsidP="00E348CE">
      <w:pPr>
        <w:numPr>
          <w:ilvl w:val="0"/>
          <w:numId w:val="10"/>
        </w:numPr>
        <w:tabs>
          <w:tab w:val="left" w:pos="426"/>
        </w:tabs>
        <w:spacing w:before="120" w:after="120"/>
        <w:ind w:left="426" w:hanging="426"/>
        <w:jc w:val="both"/>
        <w:rPr>
          <w:b w:val="0"/>
          <w:sz w:val="22"/>
          <w:szCs w:val="22"/>
        </w:rPr>
      </w:pPr>
      <w:r w:rsidRPr="00301217">
        <w:rPr>
          <w:b w:val="0"/>
          <w:sz w:val="22"/>
          <w:szCs w:val="22"/>
        </w:rPr>
        <w:t>A szerződésre egyebekben a Polgári Törvénykönyvről szóló 2013. évi V. törvény, a nemzeti vagyonról szóló 2011. évi CXCVI. törvény és a vonatkozó jogszabályok előírásai az irányadók.</w:t>
      </w:r>
    </w:p>
    <w:p w:rsidR="00D856DC" w:rsidRPr="00301217" w:rsidRDefault="00C76CC3" w:rsidP="00E348CE">
      <w:pPr>
        <w:numPr>
          <w:ilvl w:val="0"/>
          <w:numId w:val="10"/>
        </w:numPr>
        <w:spacing w:before="120" w:after="120"/>
        <w:ind w:left="360" w:hanging="360"/>
        <w:jc w:val="both"/>
        <w:rPr>
          <w:b w:val="0"/>
          <w:sz w:val="22"/>
          <w:szCs w:val="22"/>
        </w:rPr>
      </w:pPr>
      <w:r w:rsidRPr="00301217">
        <w:rPr>
          <w:b w:val="0"/>
          <w:sz w:val="22"/>
          <w:szCs w:val="22"/>
        </w:rPr>
        <w:t xml:space="preserve">Felek a </w:t>
      </w:r>
      <w:r w:rsidR="00173F02" w:rsidRPr="00301217">
        <w:rPr>
          <w:b w:val="0"/>
          <w:sz w:val="22"/>
          <w:szCs w:val="22"/>
        </w:rPr>
        <w:t>2013. február 8-á</w:t>
      </w:r>
      <w:r w:rsidRPr="00301217">
        <w:rPr>
          <w:b w:val="0"/>
          <w:sz w:val="22"/>
          <w:szCs w:val="22"/>
        </w:rPr>
        <w:t xml:space="preserve">n kelt vagyonkezelési szerződést </w:t>
      </w:r>
      <w:r w:rsidR="00D856DC" w:rsidRPr="00301217">
        <w:rPr>
          <w:b w:val="0"/>
          <w:sz w:val="22"/>
          <w:szCs w:val="22"/>
        </w:rPr>
        <w:t xml:space="preserve">e vagyonkezelési szerződés hatályba lépésével egyidejűleg közös megegyezéssel megszüntetik. </w:t>
      </w:r>
    </w:p>
    <w:p w:rsidR="00D856DC" w:rsidRPr="00301217" w:rsidRDefault="00173F02" w:rsidP="00E348CE">
      <w:pPr>
        <w:numPr>
          <w:ilvl w:val="0"/>
          <w:numId w:val="10"/>
        </w:numPr>
        <w:spacing w:before="120" w:after="120"/>
        <w:ind w:left="360" w:hanging="360"/>
        <w:jc w:val="both"/>
        <w:rPr>
          <w:b w:val="0"/>
          <w:sz w:val="22"/>
          <w:szCs w:val="22"/>
        </w:rPr>
      </w:pPr>
      <w:r w:rsidRPr="00301217">
        <w:rPr>
          <w:b w:val="0"/>
          <w:sz w:val="22"/>
          <w:szCs w:val="22"/>
        </w:rPr>
        <w:t xml:space="preserve">Jelen szerződés </w:t>
      </w:r>
      <w:r w:rsidR="005F4549">
        <w:rPr>
          <w:b w:val="0"/>
          <w:sz w:val="22"/>
          <w:szCs w:val="22"/>
        </w:rPr>
        <w:t xml:space="preserve">7 </w:t>
      </w:r>
      <w:r w:rsidR="00D856DC" w:rsidRPr="00301217">
        <w:rPr>
          <w:b w:val="0"/>
          <w:sz w:val="22"/>
          <w:szCs w:val="22"/>
        </w:rPr>
        <w:t xml:space="preserve">számozott oldalból áll és 6 eredeti példányban készült, amelyből </w:t>
      </w:r>
      <w:r w:rsidR="00C76CC3" w:rsidRPr="00301217">
        <w:rPr>
          <w:b w:val="0"/>
          <w:sz w:val="22"/>
          <w:szCs w:val="22"/>
        </w:rPr>
        <w:t>3</w:t>
      </w:r>
      <w:r w:rsidR="00D856DC" w:rsidRPr="00301217">
        <w:rPr>
          <w:b w:val="0"/>
          <w:sz w:val="22"/>
          <w:szCs w:val="22"/>
        </w:rPr>
        <w:t xml:space="preserve"> példány Átadót, 3 példány az Átvevőt illeti meg.</w:t>
      </w:r>
    </w:p>
    <w:p w:rsidR="000024D6" w:rsidRPr="000E3A44" w:rsidRDefault="00D856DC" w:rsidP="00114EF3">
      <w:pPr>
        <w:numPr>
          <w:ilvl w:val="0"/>
          <w:numId w:val="10"/>
        </w:numPr>
        <w:spacing w:before="120" w:after="120"/>
        <w:ind w:left="360" w:hanging="360"/>
        <w:jc w:val="both"/>
        <w:rPr>
          <w:b w:val="0"/>
          <w:sz w:val="22"/>
          <w:szCs w:val="22"/>
        </w:rPr>
      </w:pPr>
      <w:r w:rsidRPr="00301217">
        <w:rPr>
          <w:b w:val="0"/>
          <w:sz w:val="22"/>
          <w:szCs w:val="22"/>
        </w:rPr>
        <w:t xml:space="preserve"> Felek a szerződést együttesen elolvasták, és a közös értelmezést követően, mint akaratukkal mindenben megegyezőt, cégszerűen aláírták.</w:t>
      </w:r>
    </w:p>
    <w:p w:rsidR="000024D6" w:rsidRPr="005F4549" w:rsidRDefault="00D856DC" w:rsidP="005F4549">
      <w:pPr>
        <w:numPr>
          <w:ilvl w:val="0"/>
          <w:numId w:val="10"/>
        </w:numPr>
        <w:spacing w:before="120" w:after="120"/>
        <w:ind w:left="360" w:hanging="360"/>
        <w:jc w:val="both"/>
        <w:rPr>
          <w:b w:val="0"/>
          <w:sz w:val="22"/>
          <w:szCs w:val="22"/>
        </w:rPr>
      </w:pPr>
      <w:r w:rsidRPr="00301217">
        <w:rPr>
          <w:b w:val="0"/>
          <w:sz w:val="22"/>
          <w:szCs w:val="22"/>
        </w:rPr>
        <w:t xml:space="preserve">Jelen vagyonkezelési szerződést </w:t>
      </w:r>
      <w:r w:rsidR="00173F02" w:rsidRPr="00301217">
        <w:rPr>
          <w:b w:val="0"/>
          <w:sz w:val="22"/>
          <w:szCs w:val="22"/>
        </w:rPr>
        <w:t>Cikó</w:t>
      </w:r>
      <w:r w:rsidR="00C76CC3" w:rsidRPr="00301217">
        <w:rPr>
          <w:b w:val="0"/>
          <w:sz w:val="22"/>
          <w:szCs w:val="22"/>
        </w:rPr>
        <w:t xml:space="preserve"> Község</w:t>
      </w:r>
      <w:r w:rsidRPr="00301217">
        <w:rPr>
          <w:b w:val="0"/>
          <w:sz w:val="22"/>
          <w:szCs w:val="22"/>
        </w:rPr>
        <w:t xml:space="preserve"> Önkormányzatának Képviselő-</w:t>
      </w:r>
      <w:r w:rsidRPr="005F4549">
        <w:rPr>
          <w:b w:val="0"/>
          <w:sz w:val="22"/>
          <w:szCs w:val="22"/>
        </w:rPr>
        <w:t>testülete</w:t>
      </w:r>
      <w:r w:rsidR="005F4549" w:rsidRPr="005F4549">
        <w:rPr>
          <w:b w:val="0"/>
          <w:sz w:val="22"/>
          <w:szCs w:val="22"/>
        </w:rPr>
        <w:t xml:space="preserve"> 55/2017. (V.24.</w:t>
      </w:r>
      <w:r w:rsidRPr="005F4549">
        <w:rPr>
          <w:b w:val="0"/>
          <w:sz w:val="22"/>
          <w:szCs w:val="22"/>
        </w:rPr>
        <w:t>) sz. határozatával elfogadta.</w:t>
      </w:r>
    </w:p>
    <w:p w:rsidR="000024D6" w:rsidRPr="00301217" w:rsidRDefault="000024D6" w:rsidP="000024D6">
      <w:pPr>
        <w:spacing w:before="120" w:after="120"/>
        <w:ind w:left="360"/>
        <w:jc w:val="both"/>
        <w:rPr>
          <w:b w:val="0"/>
          <w:sz w:val="22"/>
          <w:szCs w:val="22"/>
        </w:rPr>
      </w:pPr>
    </w:p>
    <w:p w:rsidR="00D856DC" w:rsidRPr="00301217" w:rsidRDefault="00D856DC" w:rsidP="00F309C7">
      <w:pPr>
        <w:tabs>
          <w:tab w:val="left" w:pos="709"/>
          <w:tab w:val="left" w:leader="dot" w:pos="4536"/>
        </w:tabs>
        <w:spacing w:before="120" w:after="120"/>
        <w:jc w:val="both"/>
        <w:rPr>
          <w:bCs/>
          <w:sz w:val="22"/>
          <w:szCs w:val="22"/>
        </w:rPr>
      </w:pPr>
      <w:r w:rsidRPr="00301217">
        <w:rPr>
          <w:bCs/>
          <w:sz w:val="22"/>
          <w:szCs w:val="22"/>
        </w:rPr>
        <w:t>Mellékletek:</w:t>
      </w:r>
    </w:p>
    <w:p w:rsidR="00D856DC" w:rsidRDefault="00BB45EB" w:rsidP="00F309C7">
      <w:pPr>
        <w:numPr>
          <w:ilvl w:val="0"/>
          <w:numId w:val="7"/>
        </w:numPr>
        <w:tabs>
          <w:tab w:val="left" w:pos="709"/>
          <w:tab w:val="left" w:leader="dot" w:pos="4536"/>
        </w:tabs>
        <w:spacing w:before="120" w:after="120"/>
        <w:jc w:val="both"/>
        <w:rPr>
          <w:b w:val="0"/>
          <w:bCs/>
          <w:sz w:val="22"/>
          <w:szCs w:val="22"/>
        </w:rPr>
      </w:pPr>
      <w:r w:rsidRPr="00301217">
        <w:rPr>
          <w:b w:val="0"/>
          <w:bCs/>
          <w:sz w:val="22"/>
          <w:szCs w:val="22"/>
        </w:rPr>
        <w:t>számú melléklet: ingatlan</w:t>
      </w:r>
      <w:r w:rsidR="00D856DC" w:rsidRPr="00301217">
        <w:rPr>
          <w:b w:val="0"/>
          <w:bCs/>
          <w:sz w:val="22"/>
          <w:szCs w:val="22"/>
        </w:rPr>
        <w:t xml:space="preserve"> adatai</w:t>
      </w:r>
      <w:r w:rsidR="008E7760" w:rsidRPr="00301217">
        <w:rPr>
          <w:b w:val="0"/>
          <w:bCs/>
          <w:sz w:val="22"/>
          <w:szCs w:val="22"/>
        </w:rPr>
        <w:t xml:space="preserve"> alaprajzzal</w:t>
      </w:r>
    </w:p>
    <w:p w:rsidR="00114EF3" w:rsidRPr="00301217" w:rsidRDefault="00114EF3" w:rsidP="008E7760">
      <w:pPr>
        <w:tabs>
          <w:tab w:val="left" w:pos="709"/>
          <w:tab w:val="left" w:leader="dot" w:pos="4536"/>
        </w:tabs>
        <w:spacing w:line="23" w:lineRule="atLeast"/>
        <w:jc w:val="both"/>
        <w:rPr>
          <w:b w:val="0"/>
          <w:bCs/>
          <w:sz w:val="22"/>
          <w:szCs w:val="22"/>
        </w:rPr>
      </w:pPr>
    </w:p>
    <w:p w:rsidR="008E7760" w:rsidRPr="00301217" w:rsidRDefault="008F5899" w:rsidP="008E7760">
      <w:pPr>
        <w:tabs>
          <w:tab w:val="left" w:pos="709"/>
          <w:tab w:val="left" w:leader="dot" w:pos="4536"/>
        </w:tabs>
        <w:spacing w:line="23" w:lineRule="atLeast"/>
        <w:jc w:val="both"/>
        <w:rPr>
          <w:b w:val="0"/>
          <w:sz w:val="22"/>
          <w:szCs w:val="22"/>
        </w:rPr>
      </w:pPr>
      <w:r>
        <w:rPr>
          <w:b w:val="0"/>
          <w:bCs/>
          <w:sz w:val="22"/>
          <w:szCs w:val="22"/>
        </w:rPr>
        <w:t>Kelt: Cikó</w:t>
      </w:r>
      <w:r w:rsidR="005F4549">
        <w:rPr>
          <w:b w:val="0"/>
          <w:bCs/>
          <w:sz w:val="22"/>
          <w:szCs w:val="22"/>
        </w:rPr>
        <w:t>, 2017………………………………</w:t>
      </w:r>
    </w:p>
    <w:p w:rsidR="008E7760" w:rsidRPr="00301217" w:rsidRDefault="008E7760" w:rsidP="008E7760">
      <w:pPr>
        <w:tabs>
          <w:tab w:val="left" w:pos="709"/>
        </w:tabs>
        <w:spacing w:line="23" w:lineRule="atLeast"/>
        <w:jc w:val="both"/>
        <w:rPr>
          <w:b w:val="0"/>
          <w:sz w:val="22"/>
          <w:szCs w:val="22"/>
        </w:rPr>
      </w:pPr>
    </w:p>
    <w:tbl>
      <w:tblPr>
        <w:tblW w:w="0" w:type="auto"/>
        <w:tblLook w:val="04A0" w:firstRow="1" w:lastRow="0" w:firstColumn="1" w:lastColumn="0" w:noHBand="0" w:noVBand="1"/>
      </w:tblPr>
      <w:tblGrid>
        <w:gridCol w:w="4606"/>
        <w:gridCol w:w="4467"/>
      </w:tblGrid>
      <w:tr w:rsidR="008E7760" w:rsidRPr="00301217" w:rsidTr="00E24A0D">
        <w:tc>
          <w:tcPr>
            <w:tcW w:w="4606" w:type="dxa"/>
          </w:tcPr>
          <w:p w:rsidR="008E7760" w:rsidRPr="005F4549" w:rsidRDefault="008E7760" w:rsidP="008E7760">
            <w:pPr>
              <w:tabs>
                <w:tab w:val="left" w:leader="dot" w:pos="4390"/>
              </w:tabs>
              <w:spacing w:line="23" w:lineRule="atLeast"/>
              <w:jc w:val="center"/>
              <w:rPr>
                <w:b w:val="0"/>
                <w:sz w:val="22"/>
                <w:szCs w:val="22"/>
              </w:rPr>
            </w:pPr>
            <w:r w:rsidRPr="005F4549">
              <w:rPr>
                <w:b w:val="0"/>
                <w:sz w:val="22"/>
                <w:szCs w:val="22"/>
              </w:rPr>
              <w:t>…………………………………………</w:t>
            </w:r>
          </w:p>
          <w:p w:rsidR="008E7760" w:rsidRPr="005F4549" w:rsidRDefault="00173F02" w:rsidP="008E7760">
            <w:pPr>
              <w:tabs>
                <w:tab w:val="left" w:pos="1335"/>
                <w:tab w:val="center" w:pos="2195"/>
              </w:tabs>
              <w:spacing w:line="23" w:lineRule="atLeast"/>
              <w:rPr>
                <w:b w:val="0"/>
                <w:sz w:val="22"/>
                <w:szCs w:val="22"/>
              </w:rPr>
            </w:pPr>
            <w:r w:rsidRPr="005F4549">
              <w:rPr>
                <w:b w:val="0"/>
                <w:sz w:val="22"/>
                <w:szCs w:val="22"/>
              </w:rPr>
              <w:t>Cikó</w:t>
            </w:r>
            <w:r w:rsidR="005F4549" w:rsidRPr="005F4549">
              <w:rPr>
                <w:b w:val="0"/>
                <w:sz w:val="22"/>
                <w:szCs w:val="22"/>
              </w:rPr>
              <w:t xml:space="preserve"> Község </w:t>
            </w:r>
            <w:r w:rsidR="008E7760" w:rsidRPr="005F4549">
              <w:rPr>
                <w:b w:val="0"/>
                <w:sz w:val="22"/>
                <w:szCs w:val="22"/>
              </w:rPr>
              <w:t>Önkormányzata</w:t>
            </w:r>
          </w:p>
          <w:p w:rsidR="008E7760" w:rsidRPr="005F4549" w:rsidRDefault="00173F02" w:rsidP="005F4549">
            <w:pPr>
              <w:spacing w:line="23" w:lineRule="atLeast"/>
              <w:rPr>
                <w:b w:val="0"/>
                <w:sz w:val="22"/>
                <w:szCs w:val="22"/>
              </w:rPr>
            </w:pPr>
            <w:r w:rsidRPr="005F4549">
              <w:rPr>
                <w:b w:val="0"/>
                <w:sz w:val="22"/>
                <w:szCs w:val="22"/>
              </w:rPr>
              <w:t>Haures Csaba</w:t>
            </w:r>
            <w:r w:rsidR="008E7760" w:rsidRPr="005F4549">
              <w:rPr>
                <w:b w:val="0"/>
                <w:sz w:val="22"/>
                <w:szCs w:val="22"/>
              </w:rPr>
              <w:t xml:space="preserve"> polgármester</w:t>
            </w:r>
          </w:p>
        </w:tc>
        <w:tc>
          <w:tcPr>
            <w:tcW w:w="4467" w:type="dxa"/>
          </w:tcPr>
          <w:p w:rsidR="008E7760" w:rsidRPr="005F4549" w:rsidRDefault="008E7760" w:rsidP="008E7760">
            <w:pPr>
              <w:spacing w:line="23" w:lineRule="atLeast"/>
              <w:jc w:val="center"/>
              <w:rPr>
                <w:b w:val="0"/>
                <w:sz w:val="22"/>
                <w:szCs w:val="22"/>
              </w:rPr>
            </w:pPr>
            <w:r w:rsidRPr="005F4549">
              <w:rPr>
                <w:b w:val="0"/>
                <w:sz w:val="22"/>
                <w:szCs w:val="22"/>
              </w:rPr>
              <w:t>………………………………………..</w:t>
            </w:r>
          </w:p>
          <w:p w:rsidR="008E7760" w:rsidRPr="005F4549" w:rsidRDefault="008E7760" w:rsidP="008E7760">
            <w:pPr>
              <w:spacing w:line="23" w:lineRule="atLeast"/>
              <w:jc w:val="center"/>
              <w:rPr>
                <w:b w:val="0"/>
                <w:sz w:val="22"/>
                <w:szCs w:val="22"/>
              </w:rPr>
            </w:pPr>
            <w:r w:rsidRPr="005F4549">
              <w:rPr>
                <w:b w:val="0"/>
                <w:sz w:val="22"/>
                <w:szCs w:val="22"/>
              </w:rPr>
              <w:t>Tamási Tankerületi Központ</w:t>
            </w:r>
          </w:p>
          <w:p w:rsidR="008E7760" w:rsidRPr="005F4549" w:rsidRDefault="008E7760" w:rsidP="008E7760">
            <w:pPr>
              <w:spacing w:line="23" w:lineRule="atLeast"/>
              <w:jc w:val="center"/>
              <w:rPr>
                <w:b w:val="0"/>
                <w:sz w:val="22"/>
                <w:szCs w:val="22"/>
              </w:rPr>
            </w:pPr>
            <w:r w:rsidRPr="005F4549">
              <w:rPr>
                <w:b w:val="0"/>
                <w:sz w:val="22"/>
                <w:szCs w:val="22"/>
              </w:rPr>
              <w:t>Csike Tamás</w:t>
            </w:r>
          </w:p>
          <w:p w:rsidR="008E7760" w:rsidRPr="005F4549" w:rsidRDefault="008E7760" w:rsidP="005D383C">
            <w:pPr>
              <w:spacing w:line="23" w:lineRule="atLeast"/>
              <w:jc w:val="center"/>
              <w:rPr>
                <w:b w:val="0"/>
                <w:sz w:val="22"/>
                <w:szCs w:val="22"/>
              </w:rPr>
            </w:pPr>
            <w:r w:rsidRPr="005F4549">
              <w:rPr>
                <w:b w:val="0"/>
                <w:sz w:val="22"/>
                <w:szCs w:val="22"/>
              </w:rPr>
              <w:t>tankerületi igazgató</w:t>
            </w:r>
          </w:p>
        </w:tc>
      </w:tr>
      <w:tr w:rsidR="008E7760" w:rsidRPr="00301217" w:rsidTr="00E24A0D">
        <w:tc>
          <w:tcPr>
            <w:tcW w:w="4606" w:type="dxa"/>
          </w:tcPr>
          <w:p w:rsidR="008E7760" w:rsidRPr="005F4549" w:rsidRDefault="008E7760" w:rsidP="008E7760">
            <w:pPr>
              <w:spacing w:line="23" w:lineRule="atLeast"/>
              <w:rPr>
                <w:b w:val="0"/>
                <w:sz w:val="22"/>
                <w:szCs w:val="22"/>
              </w:rPr>
            </w:pPr>
          </w:p>
          <w:p w:rsidR="008E7760" w:rsidRPr="005F4549" w:rsidRDefault="008E7760" w:rsidP="008E7760">
            <w:pPr>
              <w:spacing w:line="23" w:lineRule="atLeast"/>
              <w:rPr>
                <w:b w:val="0"/>
                <w:sz w:val="22"/>
                <w:szCs w:val="22"/>
              </w:rPr>
            </w:pPr>
            <w:r w:rsidRPr="005F4549">
              <w:rPr>
                <w:b w:val="0"/>
                <w:sz w:val="22"/>
                <w:szCs w:val="22"/>
              </w:rPr>
              <w:t>pénzügyileg ellenjegyzem:</w:t>
            </w:r>
            <w:r w:rsidRPr="005F4549" w:rsidDel="00DD16F5">
              <w:rPr>
                <w:b w:val="0"/>
                <w:sz w:val="22"/>
                <w:szCs w:val="22"/>
              </w:rPr>
              <w:t xml:space="preserve"> </w:t>
            </w:r>
          </w:p>
          <w:p w:rsidR="008E7760" w:rsidRPr="005F4549" w:rsidRDefault="008E7760" w:rsidP="008E7760">
            <w:pPr>
              <w:tabs>
                <w:tab w:val="left" w:pos="709"/>
                <w:tab w:val="left" w:leader="dot" w:pos="4536"/>
              </w:tabs>
              <w:spacing w:line="23" w:lineRule="atLeast"/>
              <w:jc w:val="both"/>
              <w:rPr>
                <w:b w:val="0"/>
                <w:sz w:val="22"/>
                <w:szCs w:val="22"/>
              </w:rPr>
            </w:pPr>
            <w:r w:rsidRPr="005F4549">
              <w:rPr>
                <w:b w:val="0"/>
                <w:bCs/>
                <w:sz w:val="22"/>
                <w:szCs w:val="22"/>
              </w:rPr>
              <w:t xml:space="preserve">Kelt: </w:t>
            </w:r>
          </w:p>
          <w:p w:rsidR="008E7760" w:rsidRPr="005F4549" w:rsidRDefault="008E7760" w:rsidP="008E7760">
            <w:pPr>
              <w:spacing w:line="23" w:lineRule="atLeast"/>
              <w:rPr>
                <w:b w:val="0"/>
                <w:sz w:val="22"/>
                <w:szCs w:val="22"/>
              </w:rPr>
            </w:pPr>
          </w:p>
          <w:p w:rsidR="008E7760" w:rsidRPr="005F4549" w:rsidRDefault="008E7760" w:rsidP="008E7760">
            <w:pPr>
              <w:tabs>
                <w:tab w:val="left" w:leader="dot" w:pos="4390"/>
              </w:tabs>
              <w:spacing w:line="23" w:lineRule="atLeast"/>
              <w:jc w:val="center"/>
              <w:rPr>
                <w:b w:val="0"/>
                <w:sz w:val="22"/>
                <w:szCs w:val="22"/>
              </w:rPr>
            </w:pPr>
            <w:r w:rsidRPr="005F4549">
              <w:rPr>
                <w:b w:val="0"/>
                <w:sz w:val="22"/>
                <w:szCs w:val="22"/>
              </w:rPr>
              <w:t>……………………………………………</w:t>
            </w:r>
          </w:p>
          <w:p w:rsidR="005D383C" w:rsidRPr="005F4549" w:rsidRDefault="00173F02" w:rsidP="005F4549">
            <w:pPr>
              <w:spacing w:line="23" w:lineRule="atLeast"/>
              <w:jc w:val="center"/>
              <w:rPr>
                <w:b w:val="0"/>
                <w:sz w:val="22"/>
                <w:szCs w:val="22"/>
              </w:rPr>
            </w:pPr>
            <w:r w:rsidRPr="005F4549">
              <w:rPr>
                <w:b w:val="0"/>
                <w:sz w:val="22"/>
                <w:szCs w:val="22"/>
              </w:rPr>
              <w:t>Cikó</w:t>
            </w:r>
            <w:r w:rsidR="005D383C" w:rsidRPr="005F4549">
              <w:rPr>
                <w:b w:val="0"/>
                <w:sz w:val="22"/>
                <w:szCs w:val="22"/>
              </w:rPr>
              <w:t xml:space="preserve"> Község </w:t>
            </w:r>
            <w:r w:rsidR="005F4549" w:rsidRPr="005F4549">
              <w:rPr>
                <w:b w:val="0"/>
                <w:sz w:val="22"/>
                <w:szCs w:val="22"/>
              </w:rPr>
              <w:t>Önkormányzata</w:t>
            </w:r>
          </w:p>
          <w:p w:rsidR="005F4549" w:rsidRPr="005F4549" w:rsidRDefault="005F4549" w:rsidP="005F4549">
            <w:pPr>
              <w:spacing w:line="23" w:lineRule="atLeast"/>
              <w:jc w:val="center"/>
              <w:rPr>
                <w:b w:val="0"/>
                <w:sz w:val="22"/>
                <w:szCs w:val="22"/>
              </w:rPr>
            </w:pPr>
            <w:r w:rsidRPr="005F4549">
              <w:rPr>
                <w:b w:val="0"/>
                <w:sz w:val="22"/>
                <w:szCs w:val="22"/>
              </w:rPr>
              <w:t>Vukovics Noémi</w:t>
            </w:r>
          </w:p>
          <w:p w:rsidR="008E7760" w:rsidRPr="005F4549" w:rsidRDefault="00E80CCC" w:rsidP="008E7760">
            <w:pPr>
              <w:spacing w:line="23" w:lineRule="atLeast"/>
              <w:jc w:val="center"/>
              <w:rPr>
                <w:b w:val="0"/>
                <w:sz w:val="22"/>
                <w:szCs w:val="22"/>
              </w:rPr>
            </w:pPr>
            <w:r w:rsidRPr="005F4549">
              <w:rPr>
                <w:b w:val="0"/>
                <w:sz w:val="22"/>
                <w:szCs w:val="22"/>
              </w:rPr>
              <w:t>gazdasági vezető</w:t>
            </w:r>
          </w:p>
        </w:tc>
        <w:tc>
          <w:tcPr>
            <w:tcW w:w="4467" w:type="dxa"/>
          </w:tcPr>
          <w:p w:rsidR="008E7760" w:rsidRPr="005F4549" w:rsidRDefault="008E7760" w:rsidP="008E7760">
            <w:pPr>
              <w:spacing w:line="23" w:lineRule="atLeast"/>
              <w:rPr>
                <w:b w:val="0"/>
                <w:sz w:val="22"/>
                <w:szCs w:val="22"/>
              </w:rPr>
            </w:pPr>
          </w:p>
          <w:p w:rsidR="008E7760" w:rsidRPr="005F4549" w:rsidRDefault="008E7760" w:rsidP="008E7760">
            <w:pPr>
              <w:spacing w:line="23" w:lineRule="atLeast"/>
              <w:rPr>
                <w:b w:val="0"/>
                <w:sz w:val="22"/>
                <w:szCs w:val="22"/>
              </w:rPr>
            </w:pPr>
            <w:r w:rsidRPr="005F4549">
              <w:rPr>
                <w:b w:val="0"/>
                <w:sz w:val="22"/>
                <w:szCs w:val="22"/>
              </w:rPr>
              <w:t>pénzügyileg ellenjegyzem:</w:t>
            </w:r>
          </w:p>
          <w:p w:rsidR="008E7760" w:rsidRPr="005F4549" w:rsidRDefault="008E7760" w:rsidP="008E7760">
            <w:pPr>
              <w:tabs>
                <w:tab w:val="left" w:pos="709"/>
                <w:tab w:val="left" w:leader="dot" w:pos="4536"/>
              </w:tabs>
              <w:spacing w:line="23" w:lineRule="atLeast"/>
              <w:jc w:val="both"/>
              <w:rPr>
                <w:b w:val="0"/>
                <w:sz w:val="22"/>
                <w:szCs w:val="22"/>
              </w:rPr>
            </w:pPr>
            <w:r w:rsidRPr="005F4549">
              <w:rPr>
                <w:b w:val="0"/>
                <w:bCs/>
                <w:sz w:val="22"/>
                <w:szCs w:val="22"/>
              </w:rPr>
              <w:t xml:space="preserve">Kelt: </w:t>
            </w:r>
          </w:p>
          <w:p w:rsidR="008E7760" w:rsidRPr="005F4549" w:rsidRDefault="008E7760" w:rsidP="008E7760">
            <w:pPr>
              <w:tabs>
                <w:tab w:val="left" w:leader="dot" w:pos="4390"/>
              </w:tabs>
              <w:spacing w:line="23" w:lineRule="atLeast"/>
              <w:jc w:val="both"/>
              <w:rPr>
                <w:b w:val="0"/>
                <w:sz w:val="22"/>
                <w:szCs w:val="22"/>
              </w:rPr>
            </w:pPr>
          </w:p>
          <w:p w:rsidR="008E7760" w:rsidRPr="005F4549" w:rsidRDefault="008E7760" w:rsidP="008E7760">
            <w:pPr>
              <w:tabs>
                <w:tab w:val="left" w:leader="dot" w:pos="4390"/>
              </w:tabs>
              <w:spacing w:line="23" w:lineRule="atLeast"/>
              <w:jc w:val="center"/>
              <w:rPr>
                <w:b w:val="0"/>
                <w:sz w:val="22"/>
                <w:szCs w:val="22"/>
              </w:rPr>
            </w:pPr>
            <w:r w:rsidRPr="005F4549">
              <w:rPr>
                <w:b w:val="0"/>
                <w:sz w:val="22"/>
                <w:szCs w:val="22"/>
              </w:rPr>
              <w:t>……………………………………………</w:t>
            </w:r>
          </w:p>
          <w:p w:rsidR="008E7760" w:rsidRPr="005F4549" w:rsidRDefault="008E7760" w:rsidP="008E7760">
            <w:pPr>
              <w:spacing w:line="23" w:lineRule="atLeast"/>
              <w:jc w:val="center"/>
              <w:rPr>
                <w:b w:val="0"/>
                <w:sz w:val="22"/>
                <w:szCs w:val="22"/>
              </w:rPr>
            </w:pPr>
            <w:r w:rsidRPr="005F4549">
              <w:rPr>
                <w:b w:val="0"/>
                <w:sz w:val="22"/>
                <w:szCs w:val="22"/>
              </w:rPr>
              <w:t>Tamási Tankerületi Központ</w:t>
            </w:r>
          </w:p>
          <w:p w:rsidR="008E7760" w:rsidRPr="005F4549" w:rsidRDefault="008E7760" w:rsidP="008E7760">
            <w:pPr>
              <w:tabs>
                <w:tab w:val="left" w:leader="dot" w:pos="4390"/>
              </w:tabs>
              <w:spacing w:line="23" w:lineRule="atLeast"/>
              <w:jc w:val="center"/>
              <w:rPr>
                <w:b w:val="0"/>
                <w:bCs/>
                <w:sz w:val="22"/>
                <w:szCs w:val="22"/>
              </w:rPr>
            </w:pPr>
            <w:r w:rsidRPr="005F4549">
              <w:rPr>
                <w:b w:val="0"/>
                <w:bCs/>
                <w:sz w:val="22"/>
                <w:szCs w:val="22"/>
              </w:rPr>
              <w:t>Takácsné Miklós Réka</w:t>
            </w:r>
          </w:p>
          <w:p w:rsidR="008E7760" w:rsidRPr="005F4549" w:rsidRDefault="008E7760" w:rsidP="008E7760">
            <w:pPr>
              <w:tabs>
                <w:tab w:val="left" w:leader="dot" w:pos="4390"/>
              </w:tabs>
              <w:spacing w:line="23" w:lineRule="atLeast"/>
              <w:jc w:val="center"/>
              <w:rPr>
                <w:b w:val="0"/>
                <w:sz w:val="22"/>
                <w:szCs w:val="22"/>
              </w:rPr>
            </w:pPr>
            <w:r w:rsidRPr="005F4549">
              <w:rPr>
                <w:b w:val="0"/>
                <w:sz w:val="22"/>
                <w:szCs w:val="22"/>
              </w:rPr>
              <w:t>gazdasági vezető</w:t>
            </w:r>
          </w:p>
        </w:tc>
      </w:tr>
    </w:tbl>
    <w:p w:rsidR="008E7760" w:rsidRPr="00301217" w:rsidRDefault="008E7760" w:rsidP="008E7760">
      <w:pPr>
        <w:tabs>
          <w:tab w:val="left" w:pos="1903"/>
        </w:tabs>
        <w:spacing w:line="23" w:lineRule="atLeast"/>
        <w:jc w:val="both"/>
        <w:rPr>
          <w:b w:val="0"/>
          <w:sz w:val="22"/>
          <w:szCs w:val="22"/>
        </w:rPr>
      </w:pPr>
    </w:p>
    <w:tbl>
      <w:tblPr>
        <w:tblW w:w="0" w:type="auto"/>
        <w:tblLook w:val="04A0" w:firstRow="1" w:lastRow="0" w:firstColumn="1" w:lastColumn="0" w:noHBand="0" w:noVBand="1"/>
      </w:tblPr>
      <w:tblGrid>
        <w:gridCol w:w="4606"/>
        <w:gridCol w:w="4467"/>
      </w:tblGrid>
      <w:tr w:rsidR="008E7760" w:rsidRPr="00301217" w:rsidTr="00E24A0D">
        <w:tc>
          <w:tcPr>
            <w:tcW w:w="4606" w:type="dxa"/>
          </w:tcPr>
          <w:p w:rsidR="008E7760" w:rsidRPr="00301217" w:rsidRDefault="008E7760" w:rsidP="008E7760">
            <w:pPr>
              <w:spacing w:line="23" w:lineRule="atLeast"/>
              <w:rPr>
                <w:sz w:val="22"/>
                <w:szCs w:val="22"/>
              </w:rPr>
            </w:pPr>
          </w:p>
          <w:p w:rsidR="008E7760" w:rsidRPr="00301217" w:rsidRDefault="008E7760" w:rsidP="008E7760">
            <w:pPr>
              <w:spacing w:line="23" w:lineRule="atLeast"/>
              <w:rPr>
                <w:b w:val="0"/>
                <w:sz w:val="22"/>
                <w:szCs w:val="22"/>
              </w:rPr>
            </w:pPr>
            <w:r w:rsidRPr="00301217">
              <w:rPr>
                <w:b w:val="0"/>
                <w:sz w:val="22"/>
                <w:szCs w:val="22"/>
              </w:rPr>
              <w:t>Ellenjegyzem:</w:t>
            </w:r>
          </w:p>
          <w:p w:rsidR="008E7760" w:rsidRPr="00301217" w:rsidRDefault="008E7760" w:rsidP="008E7760">
            <w:pPr>
              <w:tabs>
                <w:tab w:val="left" w:pos="709"/>
                <w:tab w:val="left" w:leader="dot" w:pos="4536"/>
              </w:tabs>
              <w:spacing w:line="23" w:lineRule="atLeast"/>
              <w:jc w:val="both"/>
              <w:rPr>
                <w:b w:val="0"/>
                <w:sz w:val="22"/>
                <w:szCs w:val="22"/>
              </w:rPr>
            </w:pPr>
            <w:r w:rsidRPr="00301217">
              <w:rPr>
                <w:b w:val="0"/>
                <w:bCs/>
                <w:sz w:val="22"/>
                <w:szCs w:val="22"/>
              </w:rPr>
              <w:t xml:space="preserve">Kelt: </w:t>
            </w:r>
          </w:p>
          <w:p w:rsidR="008E7760" w:rsidRPr="00301217" w:rsidRDefault="008E7760" w:rsidP="008E7760">
            <w:pPr>
              <w:spacing w:line="23" w:lineRule="atLeast"/>
              <w:jc w:val="both"/>
              <w:rPr>
                <w:b w:val="0"/>
                <w:sz w:val="22"/>
                <w:szCs w:val="22"/>
              </w:rPr>
            </w:pPr>
          </w:p>
          <w:p w:rsidR="008E7760" w:rsidRPr="00301217" w:rsidRDefault="008E7760" w:rsidP="008E7760">
            <w:pPr>
              <w:spacing w:line="23" w:lineRule="atLeast"/>
              <w:jc w:val="center"/>
              <w:rPr>
                <w:b w:val="0"/>
                <w:sz w:val="22"/>
                <w:szCs w:val="22"/>
              </w:rPr>
            </w:pPr>
            <w:r w:rsidRPr="00301217">
              <w:rPr>
                <w:b w:val="0"/>
                <w:sz w:val="22"/>
                <w:szCs w:val="22"/>
              </w:rPr>
              <w:t>……………………………………….</w:t>
            </w:r>
          </w:p>
          <w:p w:rsidR="008E7760" w:rsidRPr="00301217" w:rsidRDefault="00173F02" w:rsidP="008E7760">
            <w:pPr>
              <w:spacing w:line="23" w:lineRule="atLeast"/>
              <w:jc w:val="center"/>
              <w:rPr>
                <w:b w:val="0"/>
                <w:sz w:val="22"/>
                <w:szCs w:val="22"/>
              </w:rPr>
            </w:pPr>
            <w:r w:rsidRPr="00301217">
              <w:rPr>
                <w:b w:val="0"/>
                <w:sz w:val="22"/>
                <w:szCs w:val="22"/>
              </w:rPr>
              <w:t xml:space="preserve">Bakó Józsefné </w:t>
            </w:r>
            <w:r w:rsidR="008E7760" w:rsidRPr="00301217">
              <w:rPr>
                <w:b w:val="0"/>
                <w:sz w:val="22"/>
                <w:szCs w:val="22"/>
              </w:rPr>
              <w:t>jegyző</w:t>
            </w:r>
          </w:p>
        </w:tc>
        <w:tc>
          <w:tcPr>
            <w:tcW w:w="4467" w:type="dxa"/>
          </w:tcPr>
          <w:p w:rsidR="008E7760" w:rsidRPr="00301217" w:rsidRDefault="008E7760" w:rsidP="008E7760">
            <w:pPr>
              <w:spacing w:line="23" w:lineRule="atLeast"/>
              <w:rPr>
                <w:b w:val="0"/>
                <w:sz w:val="22"/>
                <w:szCs w:val="22"/>
              </w:rPr>
            </w:pPr>
          </w:p>
          <w:p w:rsidR="008E7760" w:rsidRPr="00301217" w:rsidRDefault="008E7760" w:rsidP="008E7760">
            <w:pPr>
              <w:spacing w:line="23" w:lineRule="atLeast"/>
              <w:rPr>
                <w:b w:val="0"/>
                <w:sz w:val="22"/>
                <w:szCs w:val="22"/>
              </w:rPr>
            </w:pPr>
            <w:r w:rsidRPr="00301217">
              <w:rPr>
                <w:b w:val="0"/>
                <w:sz w:val="22"/>
                <w:szCs w:val="22"/>
              </w:rPr>
              <w:t>Ellenjegyzem:</w:t>
            </w:r>
          </w:p>
          <w:p w:rsidR="008E7760" w:rsidRPr="00301217" w:rsidRDefault="008E7760" w:rsidP="008E7760">
            <w:pPr>
              <w:tabs>
                <w:tab w:val="left" w:pos="709"/>
                <w:tab w:val="left" w:leader="dot" w:pos="4536"/>
              </w:tabs>
              <w:spacing w:line="23" w:lineRule="atLeast"/>
              <w:jc w:val="both"/>
              <w:rPr>
                <w:b w:val="0"/>
                <w:sz w:val="22"/>
                <w:szCs w:val="22"/>
              </w:rPr>
            </w:pPr>
            <w:r w:rsidRPr="00301217">
              <w:rPr>
                <w:b w:val="0"/>
                <w:bCs/>
                <w:sz w:val="22"/>
                <w:szCs w:val="22"/>
              </w:rPr>
              <w:t xml:space="preserve">Kelt: </w:t>
            </w:r>
          </w:p>
          <w:p w:rsidR="008E7760" w:rsidRPr="00301217" w:rsidRDefault="008E7760" w:rsidP="008E7760">
            <w:pPr>
              <w:spacing w:line="23" w:lineRule="atLeast"/>
              <w:rPr>
                <w:b w:val="0"/>
                <w:sz w:val="22"/>
                <w:szCs w:val="22"/>
              </w:rPr>
            </w:pPr>
          </w:p>
          <w:p w:rsidR="008E7760" w:rsidRPr="00301217" w:rsidRDefault="008E7760" w:rsidP="008E7760">
            <w:pPr>
              <w:spacing w:line="23" w:lineRule="atLeast"/>
              <w:jc w:val="center"/>
              <w:rPr>
                <w:b w:val="0"/>
                <w:sz w:val="22"/>
                <w:szCs w:val="22"/>
              </w:rPr>
            </w:pPr>
            <w:r w:rsidRPr="00301217">
              <w:rPr>
                <w:b w:val="0"/>
                <w:sz w:val="22"/>
                <w:szCs w:val="22"/>
              </w:rPr>
              <w:t>………………………………………..</w:t>
            </w:r>
          </w:p>
          <w:p w:rsidR="008E7760" w:rsidRPr="00301217" w:rsidRDefault="008E7760" w:rsidP="00E80CCC">
            <w:pPr>
              <w:spacing w:line="23" w:lineRule="atLeast"/>
              <w:jc w:val="center"/>
              <w:rPr>
                <w:b w:val="0"/>
                <w:sz w:val="22"/>
                <w:szCs w:val="22"/>
              </w:rPr>
            </w:pPr>
            <w:r w:rsidRPr="00301217">
              <w:rPr>
                <w:b w:val="0"/>
                <w:sz w:val="22"/>
                <w:szCs w:val="22"/>
              </w:rPr>
              <w:t>Schmidtné dr. Rókus Mária ügyvéd</w:t>
            </w:r>
          </w:p>
        </w:tc>
      </w:tr>
    </w:tbl>
    <w:p w:rsidR="008E7760" w:rsidRPr="00301217" w:rsidRDefault="008E7760" w:rsidP="005F4549">
      <w:pPr>
        <w:spacing w:before="120" w:after="120"/>
        <w:rPr>
          <w:sz w:val="22"/>
          <w:szCs w:val="22"/>
        </w:rPr>
      </w:pPr>
    </w:p>
    <w:sectPr w:rsidR="008E7760" w:rsidRPr="00301217" w:rsidSect="008E7760">
      <w:footerReference w:type="default" r:id="rId9"/>
      <w:type w:val="continuous"/>
      <w:pgSz w:w="11909" w:h="16834"/>
      <w:pgMar w:top="1134" w:right="1418" w:bottom="1134" w:left="1418"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C2" w:rsidRDefault="00672CC2">
      <w:r>
        <w:separator/>
      </w:r>
    </w:p>
  </w:endnote>
  <w:endnote w:type="continuationSeparator" w:id="0">
    <w:p w:rsidR="00672CC2" w:rsidRDefault="0067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B3" w:rsidRDefault="0085725F">
    <w:pPr>
      <w:pStyle w:val="llb"/>
      <w:jc w:val="center"/>
    </w:pPr>
    <w:r>
      <w:fldChar w:fldCharType="begin"/>
    </w:r>
    <w:r>
      <w:instrText>PAGE</w:instrText>
    </w:r>
    <w:r>
      <w:fldChar w:fldCharType="separate"/>
    </w:r>
    <w:r w:rsidR="008659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C2" w:rsidRDefault="00672CC2">
      <w:r>
        <w:separator/>
      </w:r>
    </w:p>
  </w:footnote>
  <w:footnote w:type="continuationSeparator" w:id="0">
    <w:p w:rsidR="00672CC2" w:rsidRDefault="00672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3160"/>
    <w:multiLevelType w:val="hybridMultilevel"/>
    <w:tmpl w:val="D9DE97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387EDA"/>
    <w:multiLevelType w:val="multilevel"/>
    <w:tmpl w:val="AFB2E1B2"/>
    <w:lvl w:ilvl="0">
      <w:start w:val="1"/>
      <w:numFmt w:val="decimal"/>
      <w:lvlText w:val="%1."/>
      <w:lvlJc w:val="left"/>
      <w:pPr>
        <w:tabs>
          <w:tab w:val="num" w:pos="360"/>
        </w:tabs>
        <w:ind w:left="0" w:firstLine="0"/>
      </w:pPr>
      <w:rPr>
        <w:b/>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D93392C"/>
    <w:multiLevelType w:val="hybridMultilevel"/>
    <w:tmpl w:val="FA32137E"/>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 w15:restartNumberingAfterBreak="0">
    <w:nsid w:val="44146F73"/>
    <w:multiLevelType w:val="hybridMultilevel"/>
    <w:tmpl w:val="A4028338"/>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4DD47FDB"/>
    <w:multiLevelType w:val="multilevel"/>
    <w:tmpl w:val="AFB2E1B2"/>
    <w:lvl w:ilvl="0">
      <w:start w:val="1"/>
      <w:numFmt w:val="decimal"/>
      <w:lvlText w:val="%1."/>
      <w:lvlJc w:val="left"/>
      <w:pPr>
        <w:tabs>
          <w:tab w:val="num" w:pos="360"/>
        </w:tabs>
        <w:ind w:left="0" w:firstLine="0"/>
      </w:pPr>
      <w:rPr>
        <w:b/>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535D69F5"/>
    <w:multiLevelType w:val="multilevel"/>
    <w:tmpl w:val="AFB2E1B2"/>
    <w:lvl w:ilvl="0">
      <w:start w:val="1"/>
      <w:numFmt w:val="decimal"/>
      <w:lvlText w:val="%1."/>
      <w:lvlJc w:val="left"/>
      <w:pPr>
        <w:tabs>
          <w:tab w:val="num" w:pos="360"/>
        </w:tabs>
        <w:ind w:left="0" w:firstLine="0"/>
      </w:pPr>
      <w:rPr>
        <w:b/>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5A902056"/>
    <w:multiLevelType w:val="hybridMultilevel"/>
    <w:tmpl w:val="A9023536"/>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 w15:restartNumberingAfterBreak="0">
    <w:nsid w:val="5B773C55"/>
    <w:multiLevelType w:val="hybridMultilevel"/>
    <w:tmpl w:val="90049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EA10DA"/>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65460469"/>
    <w:multiLevelType w:val="multilevel"/>
    <w:tmpl w:val="AFB2E1B2"/>
    <w:lvl w:ilvl="0">
      <w:start w:val="1"/>
      <w:numFmt w:val="decimal"/>
      <w:lvlText w:val="%1."/>
      <w:lvlJc w:val="left"/>
      <w:pPr>
        <w:tabs>
          <w:tab w:val="num" w:pos="360"/>
        </w:tabs>
        <w:ind w:left="0" w:firstLine="0"/>
      </w:pPr>
      <w:rPr>
        <w:b/>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DE42467"/>
    <w:multiLevelType w:val="hybridMultilevel"/>
    <w:tmpl w:val="6980D41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0C921F5"/>
    <w:multiLevelType w:val="hybridMultilevel"/>
    <w:tmpl w:val="C3040462"/>
    <w:lvl w:ilvl="0" w:tplc="626C3608">
      <w:start w:val="1"/>
      <w:numFmt w:val="upperLetter"/>
      <w:lvlText w:val="%1."/>
      <w:lvlJc w:val="left"/>
      <w:pPr>
        <w:ind w:left="1069" w:hanging="360"/>
      </w:pPr>
      <w:rPr>
        <w:rFonts w:ascii="Times New Roman" w:hAnsi="Times New Roman" w:cs="Times New Roman"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8"/>
  </w:num>
  <w:num w:numId="2">
    <w:abstractNumId w:val="11"/>
  </w:num>
  <w:num w:numId="3">
    <w:abstractNumId w:val="2"/>
  </w:num>
  <w:num w:numId="4">
    <w:abstractNumId w:val="6"/>
  </w:num>
  <w:num w:numId="5">
    <w:abstractNumId w:val="5"/>
  </w:num>
  <w:num w:numId="6">
    <w:abstractNumId w:val="3"/>
  </w:num>
  <w:num w:numId="7">
    <w:abstractNumId w:val="7"/>
  </w:num>
  <w:num w:numId="8">
    <w:abstractNumId w:val="10"/>
  </w:num>
  <w:num w:numId="9">
    <w:abstractNumId w:val="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5F"/>
    <w:rsid w:val="000024D6"/>
    <w:rsid w:val="00087A1D"/>
    <w:rsid w:val="000E3A44"/>
    <w:rsid w:val="00114EF3"/>
    <w:rsid w:val="001219E0"/>
    <w:rsid w:val="0012632C"/>
    <w:rsid w:val="00160D18"/>
    <w:rsid w:val="00173F02"/>
    <w:rsid w:val="00200870"/>
    <w:rsid w:val="002013BD"/>
    <w:rsid w:val="00293BD7"/>
    <w:rsid w:val="002A38E1"/>
    <w:rsid w:val="00301217"/>
    <w:rsid w:val="003042CF"/>
    <w:rsid w:val="00326B7E"/>
    <w:rsid w:val="00345DE0"/>
    <w:rsid w:val="00387D3D"/>
    <w:rsid w:val="003E46E8"/>
    <w:rsid w:val="00400829"/>
    <w:rsid w:val="00421A95"/>
    <w:rsid w:val="00456EB1"/>
    <w:rsid w:val="00462A73"/>
    <w:rsid w:val="004738D6"/>
    <w:rsid w:val="004A7875"/>
    <w:rsid w:val="004D29FD"/>
    <w:rsid w:val="004F3CAA"/>
    <w:rsid w:val="004F4EF9"/>
    <w:rsid w:val="005305C0"/>
    <w:rsid w:val="00546A5F"/>
    <w:rsid w:val="00556060"/>
    <w:rsid w:val="0059170F"/>
    <w:rsid w:val="005B0E9E"/>
    <w:rsid w:val="005B6CE1"/>
    <w:rsid w:val="005C32FE"/>
    <w:rsid w:val="005D383C"/>
    <w:rsid w:val="005F4549"/>
    <w:rsid w:val="00625EAB"/>
    <w:rsid w:val="006420E2"/>
    <w:rsid w:val="00672CC2"/>
    <w:rsid w:val="00673987"/>
    <w:rsid w:val="006835CC"/>
    <w:rsid w:val="006D5424"/>
    <w:rsid w:val="00724CF6"/>
    <w:rsid w:val="00747EA0"/>
    <w:rsid w:val="007567E6"/>
    <w:rsid w:val="007F57A4"/>
    <w:rsid w:val="00846450"/>
    <w:rsid w:val="0085725F"/>
    <w:rsid w:val="008659C4"/>
    <w:rsid w:val="008C078A"/>
    <w:rsid w:val="008C1DB7"/>
    <w:rsid w:val="008D2D7D"/>
    <w:rsid w:val="008E7760"/>
    <w:rsid w:val="008F5899"/>
    <w:rsid w:val="0095757B"/>
    <w:rsid w:val="009B5A9C"/>
    <w:rsid w:val="009F0157"/>
    <w:rsid w:val="00A07C62"/>
    <w:rsid w:val="00A26000"/>
    <w:rsid w:val="00A37610"/>
    <w:rsid w:val="00A84304"/>
    <w:rsid w:val="00A9587E"/>
    <w:rsid w:val="00AA1361"/>
    <w:rsid w:val="00AD27C0"/>
    <w:rsid w:val="00B32CFF"/>
    <w:rsid w:val="00B50F40"/>
    <w:rsid w:val="00B55D0B"/>
    <w:rsid w:val="00BB45EB"/>
    <w:rsid w:val="00BC1F6E"/>
    <w:rsid w:val="00BD296A"/>
    <w:rsid w:val="00BD2B71"/>
    <w:rsid w:val="00C45CC9"/>
    <w:rsid w:val="00C74397"/>
    <w:rsid w:val="00C76CC3"/>
    <w:rsid w:val="00CE2E24"/>
    <w:rsid w:val="00CE68D8"/>
    <w:rsid w:val="00D45CE7"/>
    <w:rsid w:val="00D856DC"/>
    <w:rsid w:val="00DA0FCC"/>
    <w:rsid w:val="00DC7727"/>
    <w:rsid w:val="00DE31A1"/>
    <w:rsid w:val="00DF3582"/>
    <w:rsid w:val="00E348CE"/>
    <w:rsid w:val="00E455AE"/>
    <w:rsid w:val="00E639F3"/>
    <w:rsid w:val="00E65F78"/>
    <w:rsid w:val="00E80CCC"/>
    <w:rsid w:val="00EC5E84"/>
    <w:rsid w:val="00EF1B4E"/>
    <w:rsid w:val="00F309C7"/>
    <w:rsid w:val="00F3517D"/>
    <w:rsid w:val="00F53E43"/>
    <w:rsid w:val="00F54114"/>
    <w:rsid w:val="00FB629A"/>
    <w:rsid w:val="00FF19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60E83-602B-4D3B-AE01-D0540C14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725F"/>
    <w:pPr>
      <w:spacing w:after="0" w:line="240" w:lineRule="auto"/>
    </w:pPr>
    <w:rPr>
      <w:rFonts w:ascii="Times New Roman" w:eastAsia="Times New Roman" w:hAnsi="Times New Roman" w:cs="Times New Roman"/>
      <w:b/>
      <w:sz w:val="24"/>
      <w:szCs w:val="20"/>
      <w:lang w:eastAsia="hu-HU"/>
    </w:rPr>
  </w:style>
  <w:style w:type="paragraph" w:styleId="Cmsor3">
    <w:name w:val="heading 3"/>
    <w:basedOn w:val="Norml"/>
    <w:next w:val="Norml"/>
    <w:link w:val="Cmsor3Char"/>
    <w:qFormat/>
    <w:rsid w:val="0085725F"/>
    <w:pPr>
      <w:keepNext/>
      <w:jc w:val="center"/>
      <w:outlineLvl w:val="2"/>
    </w:pPr>
    <w:rPr>
      <w:caps/>
      <w:sz w:val="40"/>
    </w:rPr>
  </w:style>
  <w:style w:type="paragraph" w:styleId="Cmsor6">
    <w:name w:val="heading 6"/>
    <w:basedOn w:val="Norml"/>
    <w:next w:val="Norml"/>
    <w:link w:val="Cmsor6Char"/>
    <w:qFormat/>
    <w:rsid w:val="0085725F"/>
    <w:pPr>
      <w:keepNext/>
      <w:jc w:val="center"/>
      <w:outlineLvl w:val="5"/>
    </w:pPr>
    <w:rPr>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85725F"/>
    <w:rPr>
      <w:rFonts w:ascii="Times New Roman" w:eastAsia="Times New Roman" w:hAnsi="Times New Roman" w:cs="Times New Roman"/>
      <w:b/>
      <w:caps/>
      <w:sz w:val="40"/>
      <w:szCs w:val="20"/>
      <w:lang w:eastAsia="hu-HU"/>
    </w:rPr>
  </w:style>
  <w:style w:type="character" w:customStyle="1" w:styleId="Cmsor6Char">
    <w:name w:val="Címsor 6 Char"/>
    <w:basedOn w:val="Bekezdsalapbettpusa"/>
    <w:link w:val="Cmsor6"/>
    <w:rsid w:val="0085725F"/>
    <w:rPr>
      <w:rFonts w:ascii="Times New Roman" w:eastAsia="Times New Roman" w:hAnsi="Times New Roman" w:cs="Times New Roman"/>
      <w:b/>
      <w:sz w:val="32"/>
      <w:szCs w:val="20"/>
      <w:lang w:eastAsia="hu-HU"/>
    </w:rPr>
  </w:style>
  <w:style w:type="paragraph" w:styleId="llb">
    <w:name w:val="footer"/>
    <w:basedOn w:val="Norml"/>
    <w:link w:val="llbChar"/>
    <w:semiHidden/>
    <w:rsid w:val="0085725F"/>
    <w:pPr>
      <w:tabs>
        <w:tab w:val="center" w:pos="4819"/>
        <w:tab w:val="right" w:pos="9071"/>
      </w:tabs>
    </w:pPr>
  </w:style>
  <w:style w:type="character" w:customStyle="1" w:styleId="llbChar">
    <w:name w:val="Élőláb Char"/>
    <w:basedOn w:val="Bekezdsalapbettpusa"/>
    <w:link w:val="llb"/>
    <w:semiHidden/>
    <w:rsid w:val="0085725F"/>
    <w:rPr>
      <w:rFonts w:ascii="Times New Roman" w:eastAsia="Times New Roman" w:hAnsi="Times New Roman" w:cs="Times New Roman"/>
      <w:b/>
      <w:sz w:val="24"/>
      <w:szCs w:val="20"/>
      <w:lang w:eastAsia="hu-HU"/>
    </w:rPr>
  </w:style>
  <w:style w:type="paragraph" w:styleId="Szvegtrzs">
    <w:name w:val="Body Text"/>
    <w:basedOn w:val="Norml"/>
    <w:link w:val="SzvegtrzsChar"/>
    <w:semiHidden/>
    <w:rsid w:val="0085725F"/>
    <w:rPr>
      <w:b w:val="0"/>
    </w:rPr>
  </w:style>
  <w:style w:type="character" w:customStyle="1" w:styleId="SzvegtrzsChar">
    <w:name w:val="Szövegtörzs Char"/>
    <w:basedOn w:val="Bekezdsalapbettpusa"/>
    <w:link w:val="Szvegtrzs"/>
    <w:semiHidden/>
    <w:rsid w:val="0085725F"/>
    <w:rPr>
      <w:rFonts w:ascii="Times New Roman" w:eastAsia="Times New Roman" w:hAnsi="Times New Roman" w:cs="Times New Roman"/>
      <w:sz w:val="24"/>
      <w:szCs w:val="20"/>
      <w:lang w:eastAsia="hu-HU"/>
    </w:rPr>
  </w:style>
  <w:style w:type="paragraph" w:customStyle="1" w:styleId="BodyText21">
    <w:name w:val="Body Text 21"/>
    <w:basedOn w:val="Norml"/>
    <w:rsid w:val="0085725F"/>
    <w:pPr>
      <w:tabs>
        <w:tab w:val="left" w:pos="709"/>
      </w:tabs>
      <w:jc w:val="both"/>
    </w:pPr>
    <w:rPr>
      <w:b w:val="0"/>
    </w:rPr>
  </w:style>
  <w:style w:type="paragraph" w:customStyle="1" w:styleId="Szvegtrzsbehzssal21">
    <w:name w:val="Szövegtörzs behúzással 21"/>
    <w:basedOn w:val="Norml"/>
    <w:rsid w:val="0085725F"/>
    <w:pPr>
      <w:ind w:left="709" w:hanging="709"/>
      <w:jc w:val="both"/>
    </w:pPr>
    <w:rPr>
      <w:b w:val="0"/>
    </w:rPr>
  </w:style>
  <w:style w:type="paragraph" w:customStyle="1" w:styleId="Listaszerbekezds1">
    <w:name w:val="Listaszerű bekezdés1"/>
    <w:basedOn w:val="Norml"/>
    <w:rsid w:val="0085725F"/>
    <w:pPr>
      <w:spacing w:after="200" w:line="276" w:lineRule="auto"/>
      <w:ind w:left="720"/>
      <w:contextualSpacing/>
    </w:pPr>
    <w:rPr>
      <w:rFonts w:ascii="Calibri" w:hAnsi="Calibri"/>
      <w:b w:val="0"/>
      <w:sz w:val="22"/>
      <w:szCs w:val="22"/>
      <w:lang w:eastAsia="en-US"/>
    </w:rPr>
  </w:style>
  <w:style w:type="paragraph" w:customStyle="1" w:styleId="Bekezds2">
    <w:name w:val="Bekezdés2"/>
    <w:basedOn w:val="Norml"/>
    <w:link w:val="Bekezds2Char"/>
    <w:autoRedefine/>
    <w:rsid w:val="0085725F"/>
    <w:pPr>
      <w:overflowPunct w:val="0"/>
      <w:autoSpaceDE w:val="0"/>
      <w:autoSpaceDN w:val="0"/>
      <w:adjustRightInd w:val="0"/>
      <w:ind w:left="709"/>
      <w:jc w:val="both"/>
      <w:textAlignment w:val="baseline"/>
    </w:pPr>
    <w:rPr>
      <w:rFonts w:ascii="Calibri" w:hAnsi="Calibri"/>
      <w:b w:val="0"/>
      <w:noProof/>
      <w:color w:val="000000"/>
      <w:lang w:val="x-none" w:eastAsia="en-US"/>
    </w:rPr>
  </w:style>
  <w:style w:type="character" w:customStyle="1" w:styleId="Bekezds2Char">
    <w:name w:val="Bekezdés2 Char"/>
    <w:link w:val="Bekezds2"/>
    <w:locked/>
    <w:rsid w:val="0085725F"/>
    <w:rPr>
      <w:rFonts w:ascii="Calibri" w:eastAsia="Times New Roman" w:hAnsi="Calibri" w:cs="Times New Roman"/>
      <w:noProof/>
      <w:color w:val="000000"/>
      <w:sz w:val="24"/>
      <w:szCs w:val="20"/>
      <w:lang w:val="x-none"/>
    </w:rPr>
  </w:style>
  <w:style w:type="paragraph" w:styleId="Listaszerbekezds">
    <w:name w:val="List Paragraph"/>
    <w:basedOn w:val="Norml"/>
    <w:uiPriority w:val="34"/>
    <w:qFormat/>
    <w:rsid w:val="00D856DC"/>
    <w:pPr>
      <w:ind w:left="720"/>
      <w:contextualSpacing/>
    </w:pPr>
  </w:style>
  <w:style w:type="character" w:styleId="Hiperhivatkozs">
    <w:name w:val="Hyperlink"/>
    <w:basedOn w:val="Bekezdsalapbettpusa"/>
    <w:uiPriority w:val="99"/>
    <w:unhideWhenUsed/>
    <w:rsid w:val="00E34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csike@kk.gov.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7C6A-CA92-4D1D-99D4-101B608E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17299</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 Zoltán dr.</dc:creator>
  <cp:lastModifiedBy>Windows-felhasználó</cp:lastModifiedBy>
  <cp:revision>2</cp:revision>
  <dcterms:created xsi:type="dcterms:W3CDTF">2017-07-19T09:46:00Z</dcterms:created>
  <dcterms:modified xsi:type="dcterms:W3CDTF">2017-07-19T09:46:00Z</dcterms:modified>
</cp:coreProperties>
</file>